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1290" w:rsidRPr="0042445D" w:rsidRDefault="0042445D" w:rsidP="0042445D">
      <w:pPr>
        <w:ind w:left="-709"/>
      </w:pPr>
      <w:r w:rsidRPr="0042445D">
        <w:rPr>
          <w:rFonts w:cs="Arial"/>
          <w:b/>
        </w:rPr>
        <w:t>Swindon Community Tennis, St Mark Recreation Ground, Swindon</w:t>
      </w:r>
    </w:p>
    <w:tbl>
      <w:tblPr>
        <w:tblStyle w:val="TableGrid"/>
        <w:tblW w:w="10080" w:type="dxa"/>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0"/>
      </w:tblGrid>
      <w:tr w:rsidR="0042445D" w:rsidRPr="0042445D" w:rsidTr="00DF3CC1">
        <w:trPr>
          <w:trHeight w:val="574"/>
        </w:trPr>
        <w:tc>
          <w:tcPr>
            <w:tcW w:w="10080" w:type="dxa"/>
          </w:tcPr>
          <w:p w:rsidR="0042445D" w:rsidRPr="0042445D" w:rsidRDefault="0042445D" w:rsidP="0042445D">
            <w:pPr>
              <w:rPr>
                <w:rFonts w:cs="Arial"/>
              </w:rPr>
            </w:pPr>
            <w:r w:rsidRPr="0042445D">
              <w:rPr>
                <w:rFonts w:cs="Arial"/>
                <w:b/>
              </w:rPr>
              <w:t>What this case study is about?</w:t>
            </w:r>
          </w:p>
        </w:tc>
      </w:tr>
      <w:tr w:rsidR="0042445D" w:rsidRPr="0042445D" w:rsidTr="00DF3CC1">
        <w:trPr>
          <w:trHeight w:val="690"/>
        </w:trPr>
        <w:tc>
          <w:tcPr>
            <w:tcW w:w="10080" w:type="dxa"/>
          </w:tcPr>
          <w:p w:rsidR="0042445D" w:rsidRPr="0042445D" w:rsidRDefault="0042445D" w:rsidP="00DF3CC1">
            <w:pPr>
              <w:jc w:val="both"/>
              <w:rPr>
                <w:rFonts w:cs="Arial"/>
              </w:rPr>
            </w:pPr>
            <w:r w:rsidRPr="0042445D">
              <w:rPr>
                <w:rFonts w:cs="Arial"/>
              </w:rPr>
              <w:t>This is the story of how public tennis facilities were improved, kept open, accessible and affordable for local people to enjoy. The key theme of this project was the creation of a community trust made up of local partners to oversee and operate the venue for the benefit of local people. As is many situations the local authority has faced reductions in funding so that they could no longer operate facilities and were looking for solutions to keep facilities available for public use.</w:t>
            </w:r>
          </w:p>
          <w:p w:rsidR="0042445D" w:rsidRPr="0042445D" w:rsidRDefault="0042445D" w:rsidP="00DF3CC1">
            <w:pPr>
              <w:jc w:val="both"/>
              <w:rPr>
                <w:rFonts w:cs="Arial"/>
              </w:rPr>
            </w:pPr>
          </w:p>
          <w:p w:rsidR="0042445D" w:rsidRPr="0042445D" w:rsidRDefault="0042445D" w:rsidP="00DF3CC1">
            <w:pPr>
              <w:jc w:val="both"/>
              <w:rPr>
                <w:rFonts w:cs="Arial"/>
              </w:rPr>
            </w:pPr>
            <w:r w:rsidRPr="0042445D">
              <w:rPr>
                <w:rFonts w:cs="Arial"/>
              </w:rPr>
              <w:t>The site, situated in St Mark’s Recreation Ground in Swindon, has been significantly improved with almost £700k of investment into the courts, pavilion and car parking areas. A new business model has been put in place which maintains wide public access whilst bringing some dedicated income to help maintain the courts. The Lawn Tennis Association has been heavily involved and this forms part of their strategy to create strong partnerships with Local Authorities and to create flagships for public participation in tennis.</w:t>
            </w:r>
          </w:p>
          <w:p w:rsidR="0042445D" w:rsidRPr="0042445D" w:rsidRDefault="0042445D" w:rsidP="00DF3CC1">
            <w:pPr>
              <w:jc w:val="both"/>
              <w:rPr>
                <w:rFonts w:cs="Arial"/>
              </w:rPr>
            </w:pPr>
          </w:p>
          <w:p w:rsidR="0042445D" w:rsidRPr="0042445D" w:rsidRDefault="0042445D" w:rsidP="00DF3CC1">
            <w:pPr>
              <w:jc w:val="both"/>
              <w:rPr>
                <w:rFonts w:cs="Arial"/>
                <w:b/>
              </w:rPr>
            </w:pPr>
            <w:r w:rsidRPr="0042445D">
              <w:rPr>
                <w:rFonts w:cs="Arial"/>
                <w:b/>
              </w:rPr>
              <w:t>Figure 1: The Tennis Courts at St Marks Recreation Ground Swindon:</w:t>
            </w:r>
          </w:p>
          <w:p w:rsidR="0042445D" w:rsidRPr="0042445D" w:rsidRDefault="0042445D" w:rsidP="00DF3CC1">
            <w:pPr>
              <w:rPr>
                <w:rFonts w:cs="Arial"/>
              </w:rPr>
            </w:pPr>
          </w:p>
          <w:p w:rsidR="0042445D" w:rsidRPr="0042445D" w:rsidRDefault="0042445D" w:rsidP="00DF3CC1">
            <w:pPr>
              <w:jc w:val="center"/>
              <w:rPr>
                <w:rFonts w:cs="Arial"/>
              </w:rPr>
            </w:pPr>
            <w:r w:rsidRPr="0042445D">
              <w:rPr>
                <w:rFonts w:cs="Arial"/>
                <w:noProof/>
              </w:rPr>
              <w:drawing>
                <wp:inline distT="0" distB="0" distL="0" distR="0" wp14:anchorId="37E4F799" wp14:editId="65FB84AB">
                  <wp:extent cx="3788650" cy="2114550"/>
                  <wp:effectExtent l="19050" t="19050" r="21590"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96976" cy="2119197"/>
                          </a:xfrm>
                          <a:prstGeom prst="rect">
                            <a:avLst/>
                          </a:prstGeom>
                          <a:noFill/>
                          <a:ln>
                            <a:solidFill>
                              <a:schemeClr val="bg1">
                                <a:lumMod val="65000"/>
                              </a:schemeClr>
                            </a:solidFill>
                          </a:ln>
                        </pic:spPr>
                      </pic:pic>
                    </a:graphicData>
                  </a:graphic>
                </wp:inline>
              </w:drawing>
            </w:r>
          </w:p>
          <w:p w:rsidR="0042445D" w:rsidRPr="0042445D" w:rsidRDefault="0042445D" w:rsidP="00DF3CC1">
            <w:pPr>
              <w:rPr>
                <w:rFonts w:cs="Arial"/>
              </w:rPr>
            </w:pPr>
          </w:p>
        </w:tc>
      </w:tr>
    </w:tbl>
    <w:p w:rsidR="0042445D" w:rsidRDefault="0042445D" w:rsidP="006E5509"/>
    <w:tbl>
      <w:tblPr>
        <w:tblStyle w:val="TableGrid"/>
        <w:tblW w:w="10080" w:type="dxa"/>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0"/>
      </w:tblGrid>
      <w:tr w:rsidR="0042445D" w:rsidRPr="00E110FD" w:rsidTr="00DF3CC1">
        <w:tc>
          <w:tcPr>
            <w:tcW w:w="10080" w:type="dxa"/>
          </w:tcPr>
          <w:p w:rsidR="0042445D" w:rsidRPr="0042445D" w:rsidRDefault="0042445D" w:rsidP="0042445D">
            <w:pPr>
              <w:rPr>
                <w:rFonts w:cs="Arial"/>
                <w:b/>
              </w:rPr>
            </w:pPr>
            <w:r w:rsidRPr="0042445D">
              <w:rPr>
                <w:rFonts w:cs="Arial"/>
                <w:b/>
              </w:rPr>
              <w:t>What was the challenge?</w:t>
            </w:r>
          </w:p>
          <w:p w:rsidR="0042445D" w:rsidRPr="0042445D" w:rsidRDefault="0042445D" w:rsidP="00DF3CC1">
            <w:pPr>
              <w:rPr>
                <w:rFonts w:cs="Arial"/>
                <w:b/>
              </w:rPr>
            </w:pPr>
          </w:p>
        </w:tc>
      </w:tr>
      <w:tr w:rsidR="0042445D" w:rsidTr="00DF3CC1">
        <w:tc>
          <w:tcPr>
            <w:tcW w:w="10080" w:type="dxa"/>
          </w:tcPr>
          <w:p w:rsidR="0042445D" w:rsidRPr="0042445D" w:rsidRDefault="0042445D" w:rsidP="00DF3CC1">
            <w:pPr>
              <w:jc w:val="both"/>
              <w:rPr>
                <w:rFonts w:cs="Arial"/>
              </w:rPr>
            </w:pPr>
            <w:r w:rsidRPr="0042445D">
              <w:rPr>
                <w:rFonts w:cs="Arial"/>
              </w:rPr>
              <w:t>Like many Local Authorities around the country Swindon Borough Council faces a declining budget for maintaining parks, open spaces and public sports facilities. There was an inconsistent mechanism for generating income from use of the tennis courts. It wasn’t sufficient to cover the costs of maintenance and as such the courts were in a declining state. The courts were open to the public and were also the base for a local tennis club who paid an annual fee to the Council. The Club administered public payments when its committee members were on site, but this was inconsistently ‘manned’ with the courts being free and open the majority of the time.</w:t>
            </w:r>
          </w:p>
          <w:p w:rsidR="0042445D" w:rsidRPr="0042445D" w:rsidRDefault="0042445D" w:rsidP="00DF3CC1">
            <w:pPr>
              <w:rPr>
                <w:rFonts w:cs="Arial"/>
              </w:rPr>
            </w:pPr>
          </w:p>
          <w:p w:rsidR="0042445D" w:rsidRPr="0042445D" w:rsidRDefault="0042445D" w:rsidP="00DF3CC1">
            <w:pPr>
              <w:jc w:val="both"/>
              <w:rPr>
                <w:rFonts w:cs="Arial"/>
              </w:rPr>
            </w:pPr>
            <w:r w:rsidRPr="0042445D">
              <w:rPr>
                <w:rFonts w:cs="Arial"/>
              </w:rPr>
              <w:t>The Council was therefore considering an options appraisal exercise with the incumbent club on site to take over and operate the tennis courts. The feedback from local councillors and the local community was that they were very keen to ensure the courts remained accessible, affordable and community led for 3 key reasons:</w:t>
            </w:r>
          </w:p>
          <w:p w:rsidR="0042445D" w:rsidRPr="0042445D" w:rsidRDefault="0042445D" w:rsidP="00DF3CC1">
            <w:pPr>
              <w:jc w:val="both"/>
              <w:rPr>
                <w:rFonts w:cs="Arial"/>
              </w:rPr>
            </w:pPr>
          </w:p>
          <w:p w:rsidR="0042445D" w:rsidRPr="0042445D" w:rsidRDefault="0042445D" w:rsidP="0042445D">
            <w:pPr>
              <w:pStyle w:val="ListParagraph"/>
              <w:numPr>
                <w:ilvl w:val="0"/>
                <w:numId w:val="2"/>
              </w:numPr>
              <w:jc w:val="both"/>
              <w:rPr>
                <w:rFonts w:asciiTheme="minorHAnsi" w:hAnsiTheme="minorHAnsi" w:cs="Arial"/>
                <w:sz w:val="22"/>
                <w:szCs w:val="22"/>
              </w:rPr>
            </w:pPr>
            <w:r w:rsidRPr="0042445D">
              <w:rPr>
                <w:rFonts w:asciiTheme="minorHAnsi" w:hAnsiTheme="minorHAnsi" w:cs="Arial"/>
                <w:sz w:val="22"/>
                <w:szCs w:val="22"/>
              </w:rPr>
              <w:t>The long term sustainability of the site i.e. income generated is reinvested.</w:t>
            </w:r>
          </w:p>
          <w:p w:rsidR="0042445D" w:rsidRPr="0042445D" w:rsidRDefault="0042445D" w:rsidP="0042445D">
            <w:pPr>
              <w:pStyle w:val="ListParagraph"/>
              <w:numPr>
                <w:ilvl w:val="0"/>
                <w:numId w:val="2"/>
              </w:numPr>
              <w:jc w:val="both"/>
              <w:rPr>
                <w:rFonts w:asciiTheme="minorHAnsi" w:hAnsiTheme="minorHAnsi" w:cs="Arial"/>
                <w:sz w:val="22"/>
                <w:szCs w:val="22"/>
              </w:rPr>
            </w:pPr>
            <w:r w:rsidRPr="0042445D">
              <w:rPr>
                <w:rFonts w:asciiTheme="minorHAnsi" w:hAnsiTheme="minorHAnsi" w:cs="Arial"/>
                <w:sz w:val="22"/>
                <w:szCs w:val="22"/>
              </w:rPr>
              <w:t>It formed part of the community and performed a community function outside of tennis alone</w:t>
            </w:r>
          </w:p>
          <w:p w:rsidR="0042445D" w:rsidRPr="0042445D" w:rsidRDefault="0042445D" w:rsidP="0042445D">
            <w:pPr>
              <w:pStyle w:val="ListParagraph"/>
              <w:numPr>
                <w:ilvl w:val="0"/>
                <w:numId w:val="2"/>
              </w:numPr>
              <w:jc w:val="both"/>
              <w:rPr>
                <w:rFonts w:asciiTheme="minorHAnsi" w:hAnsiTheme="minorHAnsi" w:cs="Arial"/>
                <w:sz w:val="22"/>
                <w:szCs w:val="22"/>
              </w:rPr>
            </w:pPr>
            <w:r w:rsidRPr="0042445D">
              <w:rPr>
                <w:rFonts w:asciiTheme="minorHAnsi" w:hAnsiTheme="minorHAnsi" w:cs="Arial"/>
                <w:sz w:val="22"/>
                <w:szCs w:val="22"/>
              </w:rPr>
              <w:t>Swindon has few public tennis courts and this is the largest collection.</w:t>
            </w:r>
          </w:p>
          <w:p w:rsidR="0042445D" w:rsidRPr="0042445D" w:rsidRDefault="0042445D" w:rsidP="00DF3CC1">
            <w:pPr>
              <w:rPr>
                <w:rFonts w:cs="Arial"/>
              </w:rPr>
            </w:pPr>
          </w:p>
          <w:p w:rsidR="0042445D" w:rsidRPr="0042445D" w:rsidRDefault="0042445D" w:rsidP="00DF3CC1">
            <w:pPr>
              <w:jc w:val="both"/>
              <w:rPr>
                <w:rFonts w:cs="Arial"/>
              </w:rPr>
            </w:pPr>
            <w:r w:rsidRPr="0042445D">
              <w:rPr>
                <w:rFonts w:cs="Arial"/>
              </w:rPr>
              <w:t xml:space="preserve">The Council were able to invest a significant sum from developer’s contributions into the site to build a new community building, but needed to consider the correct operating model for the courts and indeed the community building. </w:t>
            </w:r>
          </w:p>
          <w:p w:rsidR="0042445D" w:rsidRPr="0042445D" w:rsidRDefault="0042445D" w:rsidP="00DF3CC1">
            <w:pPr>
              <w:jc w:val="both"/>
              <w:rPr>
                <w:rFonts w:cs="Arial"/>
              </w:rPr>
            </w:pPr>
          </w:p>
          <w:p w:rsidR="0042445D" w:rsidRPr="0042445D" w:rsidRDefault="0042445D" w:rsidP="00DF3CC1">
            <w:pPr>
              <w:jc w:val="both"/>
              <w:rPr>
                <w:rFonts w:cs="Arial"/>
              </w:rPr>
            </w:pPr>
            <w:r w:rsidRPr="0042445D">
              <w:rPr>
                <w:rFonts w:cs="Arial"/>
              </w:rPr>
              <w:t xml:space="preserve">Swindon Community Tennis Club (volunteer run) were keen to take over the courts but needed to find a number of partners to work with to facilitate how this venue would operate day to day. So a new operating model solution was needed. </w:t>
            </w:r>
          </w:p>
          <w:p w:rsidR="0042445D" w:rsidRPr="0042445D" w:rsidRDefault="0042445D" w:rsidP="00DF3CC1">
            <w:pPr>
              <w:jc w:val="both"/>
              <w:rPr>
                <w:rFonts w:cs="Arial"/>
              </w:rPr>
            </w:pPr>
          </w:p>
          <w:p w:rsidR="0042445D" w:rsidRPr="0042445D" w:rsidRDefault="0042445D" w:rsidP="00DF3CC1">
            <w:pPr>
              <w:jc w:val="both"/>
              <w:rPr>
                <w:rFonts w:cs="Arial"/>
                <w:b/>
              </w:rPr>
            </w:pPr>
            <w:r w:rsidRPr="0042445D">
              <w:rPr>
                <w:rFonts w:cs="Arial"/>
                <w:b/>
              </w:rPr>
              <w:t>Figure 2: Community Building at St Marks Recreation Ground, Swindon</w:t>
            </w:r>
          </w:p>
          <w:p w:rsidR="0042445D" w:rsidRPr="0042445D" w:rsidRDefault="0042445D" w:rsidP="00DF3CC1">
            <w:pPr>
              <w:jc w:val="both"/>
              <w:rPr>
                <w:rFonts w:cs="Arial"/>
              </w:rPr>
            </w:pPr>
          </w:p>
          <w:p w:rsidR="0042445D" w:rsidRPr="0042445D" w:rsidRDefault="0042445D" w:rsidP="00DF3CC1">
            <w:pPr>
              <w:jc w:val="center"/>
              <w:rPr>
                <w:rFonts w:cs="Arial"/>
              </w:rPr>
            </w:pPr>
            <w:r w:rsidRPr="0042445D">
              <w:rPr>
                <w:rFonts w:cs="Arial"/>
                <w:noProof/>
              </w:rPr>
              <w:drawing>
                <wp:inline distT="0" distB="0" distL="0" distR="0" wp14:anchorId="5461331F" wp14:editId="2FF30221">
                  <wp:extent cx="4356676" cy="2219325"/>
                  <wp:effectExtent l="19050" t="19050" r="25400" b="9525"/>
                  <wp:docPr id="20" name="Picture 20" descr="C:\Users\Naomi Damond\OneDrive for Business\Sport England\Swindon\st-marks-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omi Damond\OneDrive for Business\Sport England\Swindon\st-marks-large.jpg"/>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r="4361" b="20782"/>
                          <a:stretch/>
                        </pic:blipFill>
                        <pic:spPr bwMode="auto">
                          <a:xfrm>
                            <a:off x="0" y="0"/>
                            <a:ext cx="4371167" cy="2226707"/>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inline>
              </w:drawing>
            </w:r>
          </w:p>
          <w:p w:rsidR="0042445D" w:rsidRPr="0042445D" w:rsidRDefault="0042445D" w:rsidP="00DF3CC1">
            <w:pPr>
              <w:rPr>
                <w:rFonts w:cs="Arial"/>
              </w:rPr>
            </w:pPr>
          </w:p>
          <w:p w:rsidR="0042445D" w:rsidRPr="0042445D" w:rsidRDefault="0042445D" w:rsidP="00DF3CC1">
            <w:pPr>
              <w:rPr>
                <w:rFonts w:cs="Arial"/>
              </w:rPr>
            </w:pPr>
          </w:p>
        </w:tc>
      </w:tr>
    </w:tbl>
    <w:p w:rsidR="0042445D" w:rsidRDefault="0042445D" w:rsidP="006E5509"/>
    <w:tbl>
      <w:tblPr>
        <w:tblStyle w:val="TableGrid"/>
        <w:tblW w:w="10080" w:type="dxa"/>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0"/>
      </w:tblGrid>
      <w:tr w:rsidR="0042445D" w:rsidRPr="00880D34" w:rsidTr="00DF3CC1">
        <w:tc>
          <w:tcPr>
            <w:tcW w:w="10080" w:type="dxa"/>
          </w:tcPr>
          <w:p w:rsidR="0042445D" w:rsidRPr="0042445D" w:rsidRDefault="0042445D" w:rsidP="0042445D">
            <w:pPr>
              <w:ind w:left="117"/>
              <w:rPr>
                <w:rFonts w:cs="Arial"/>
                <w:b/>
              </w:rPr>
            </w:pPr>
            <w:r w:rsidRPr="0042445D">
              <w:rPr>
                <w:rFonts w:cs="Arial"/>
                <w:b/>
              </w:rPr>
              <w:t>What was the solution?</w:t>
            </w:r>
          </w:p>
        </w:tc>
      </w:tr>
      <w:tr w:rsidR="0042445D" w:rsidTr="00DF3CC1">
        <w:tc>
          <w:tcPr>
            <w:tcW w:w="10080" w:type="dxa"/>
          </w:tcPr>
          <w:p w:rsidR="0042445D" w:rsidRPr="0042445D" w:rsidRDefault="0042445D" w:rsidP="00DF3CC1">
            <w:pPr>
              <w:rPr>
                <w:rFonts w:cs="Arial"/>
              </w:rPr>
            </w:pPr>
          </w:p>
          <w:p w:rsidR="0042445D" w:rsidRPr="0042445D" w:rsidRDefault="0042445D" w:rsidP="00DF3CC1">
            <w:pPr>
              <w:jc w:val="both"/>
              <w:rPr>
                <w:rFonts w:cs="Arial"/>
              </w:rPr>
            </w:pPr>
            <w:r w:rsidRPr="0042445D">
              <w:rPr>
                <w:rFonts w:cs="Arial"/>
              </w:rPr>
              <w:t>The LTA Regional Participation Team supported this process by using existing knowledge and insight to create a new community owned operating model. A key part of this model was considering each of the different functions that the site has:</w:t>
            </w:r>
          </w:p>
          <w:p w:rsidR="0042445D" w:rsidRPr="0042445D" w:rsidRDefault="0042445D" w:rsidP="00DF3CC1">
            <w:pPr>
              <w:jc w:val="both"/>
              <w:rPr>
                <w:rFonts w:cs="Arial"/>
              </w:rPr>
            </w:pPr>
          </w:p>
          <w:p w:rsidR="0042445D" w:rsidRPr="0042445D" w:rsidRDefault="0042445D" w:rsidP="0042445D">
            <w:pPr>
              <w:pStyle w:val="ListParagraph"/>
              <w:numPr>
                <w:ilvl w:val="0"/>
                <w:numId w:val="3"/>
              </w:numPr>
              <w:jc w:val="both"/>
              <w:rPr>
                <w:rFonts w:asciiTheme="minorHAnsi" w:hAnsiTheme="minorHAnsi" w:cs="Arial"/>
                <w:sz w:val="22"/>
                <w:szCs w:val="22"/>
              </w:rPr>
            </w:pPr>
            <w:r w:rsidRPr="0042445D">
              <w:rPr>
                <w:rFonts w:asciiTheme="minorHAnsi" w:hAnsiTheme="minorHAnsi" w:cs="Arial"/>
                <w:sz w:val="22"/>
                <w:szCs w:val="22"/>
              </w:rPr>
              <w:t>Community Court Access</w:t>
            </w:r>
          </w:p>
          <w:p w:rsidR="0042445D" w:rsidRPr="0042445D" w:rsidRDefault="0042445D" w:rsidP="0042445D">
            <w:pPr>
              <w:pStyle w:val="ListParagraph"/>
              <w:numPr>
                <w:ilvl w:val="0"/>
                <w:numId w:val="3"/>
              </w:numPr>
              <w:jc w:val="both"/>
              <w:rPr>
                <w:rFonts w:asciiTheme="minorHAnsi" w:hAnsiTheme="minorHAnsi" w:cs="Arial"/>
                <w:sz w:val="22"/>
                <w:szCs w:val="22"/>
              </w:rPr>
            </w:pPr>
            <w:r w:rsidRPr="0042445D">
              <w:rPr>
                <w:rFonts w:asciiTheme="minorHAnsi" w:hAnsiTheme="minorHAnsi" w:cs="Arial"/>
                <w:sz w:val="22"/>
                <w:szCs w:val="22"/>
              </w:rPr>
              <w:t>Club Usage</w:t>
            </w:r>
          </w:p>
          <w:p w:rsidR="0042445D" w:rsidRPr="0042445D" w:rsidRDefault="0042445D" w:rsidP="0042445D">
            <w:pPr>
              <w:pStyle w:val="ListParagraph"/>
              <w:numPr>
                <w:ilvl w:val="0"/>
                <w:numId w:val="3"/>
              </w:numPr>
              <w:jc w:val="both"/>
              <w:rPr>
                <w:rFonts w:asciiTheme="minorHAnsi" w:hAnsiTheme="minorHAnsi" w:cs="Arial"/>
                <w:sz w:val="22"/>
                <w:szCs w:val="22"/>
              </w:rPr>
            </w:pPr>
            <w:r w:rsidRPr="0042445D">
              <w:rPr>
                <w:rFonts w:asciiTheme="minorHAnsi" w:hAnsiTheme="minorHAnsi" w:cs="Arial"/>
                <w:sz w:val="22"/>
                <w:szCs w:val="22"/>
              </w:rPr>
              <w:t>Coaching Provision</w:t>
            </w:r>
          </w:p>
          <w:p w:rsidR="0042445D" w:rsidRPr="0042445D" w:rsidRDefault="0042445D" w:rsidP="0042445D">
            <w:pPr>
              <w:pStyle w:val="ListParagraph"/>
              <w:numPr>
                <w:ilvl w:val="0"/>
                <w:numId w:val="3"/>
              </w:numPr>
              <w:jc w:val="both"/>
              <w:rPr>
                <w:rFonts w:asciiTheme="minorHAnsi" w:hAnsiTheme="minorHAnsi" w:cs="Arial"/>
                <w:sz w:val="22"/>
                <w:szCs w:val="22"/>
              </w:rPr>
            </w:pPr>
            <w:r w:rsidRPr="0042445D">
              <w:rPr>
                <w:rFonts w:asciiTheme="minorHAnsi" w:hAnsiTheme="minorHAnsi" w:cs="Arial"/>
                <w:sz w:val="22"/>
                <w:szCs w:val="22"/>
              </w:rPr>
              <w:t>Community Building</w:t>
            </w:r>
          </w:p>
          <w:p w:rsidR="0042445D" w:rsidRPr="0042445D" w:rsidRDefault="0042445D" w:rsidP="00DF3CC1">
            <w:pPr>
              <w:jc w:val="both"/>
              <w:rPr>
                <w:rFonts w:cs="Arial"/>
              </w:rPr>
            </w:pPr>
          </w:p>
          <w:p w:rsidR="0042445D" w:rsidRPr="0042445D" w:rsidRDefault="0042445D" w:rsidP="00DF3CC1">
            <w:pPr>
              <w:jc w:val="both"/>
              <w:rPr>
                <w:rFonts w:cs="Arial"/>
              </w:rPr>
            </w:pPr>
            <w:r w:rsidRPr="0042445D">
              <w:rPr>
                <w:rFonts w:cs="Arial"/>
              </w:rPr>
              <w:t>For the court access ‘key fob’ access technology was used to allow court access as times when the site was not manned. This model is designed to provide low cost access to players that sign up, generating income to reinvest in the courts maintenance. Simply a household could pay £30 for a key that would grant year’s access to the courts. The Club continued to operate as normal on the same site with organised league matches and club nights.</w:t>
            </w:r>
          </w:p>
          <w:p w:rsidR="0042445D" w:rsidRPr="0042445D" w:rsidRDefault="0042445D" w:rsidP="00DF3CC1">
            <w:pPr>
              <w:jc w:val="both"/>
              <w:rPr>
                <w:rFonts w:cs="Arial"/>
              </w:rPr>
            </w:pPr>
          </w:p>
          <w:p w:rsidR="0042445D" w:rsidRPr="0042445D" w:rsidRDefault="0042445D" w:rsidP="00DF3CC1">
            <w:pPr>
              <w:jc w:val="both"/>
              <w:rPr>
                <w:rFonts w:cs="Arial"/>
                <w:lang w:val="en-CA"/>
              </w:rPr>
            </w:pPr>
            <w:r w:rsidRPr="0042445D">
              <w:rPr>
                <w:rFonts w:cs="Arial"/>
                <w:lang w:val="en-CA"/>
              </w:rPr>
              <w:t>Central to this management is the online booking system which is the Lawn Tennis Association system ‘</w:t>
            </w:r>
            <w:proofErr w:type="spellStart"/>
            <w:r w:rsidRPr="0042445D">
              <w:rPr>
                <w:rFonts w:cs="Arial"/>
                <w:lang w:val="en-CA"/>
              </w:rPr>
              <w:t>Clubspark</w:t>
            </w:r>
            <w:proofErr w:type="spellEnd"/>
            <w:r w:rsidRPr="0042445D">
              <w:rPr>
                <w:rFonts w:cs="Arial"/>
                <w:lang w:val="en-CA"/>
              </w:rPr>
              <w:t xml:space="preserve">’. It is a simple, easy to use system to book courts. Players simply set up a log-in to access the booking system and books courts for them to play. They can log in with an LTA member login, Facebook, Google or Microsoft login. If they don’t have any of these they can just set up one using </w:t>
            </w:r>
            <w:proofErr w:type="spellStart"/>
            <w:r w:rsidRPr="0042445D">
              <w:rPr>
                <w:rFonts w:cs="Arial"/>
                <w:lang w:val="en-CA"/>
              </w:rPr>
              <w:t>Clubspark</w:t>
            </w:r>
            <w:proofErr w:type="spellEnd"/>
            <w:r w:rsidRPr="0042445D">
              <w:rPr>
                <w:rFonts w:cs="Arial"/>
                <w:lang w:val="en-CA"/>
              </w:rPr>
              <w:t>.</w:t>
            </w:r>
          </w:p>
          <w:p w:rsidR="0042445D" w:rsidRPr="0042445D" w:rsidRDefault="0042445D" w:rsidP="00DF3CC1">
            <w:pPr>
              <w:jc w:val="both"/>
              <w:rPr>
                <w:rFonts w:cs="Arial"/>
                <w:lang w:val="en-CA"/>
              </w:rPr>
            </w:pPr>
          </w:p>
          <w:p w:rsidR="0042445D" w:rsidRPr="0042445D" w:rsidRDefault="0042445D" w:rsidP="00DF3CC1">
            <w:pPr>
              <w:jc w:val="both"/>
              <w:rPr>
                <w:rFonts w:cs="Arial"/>
                <w:lang w:val="en-CA"/>
              </w:rPr>
            </w:pPr>
            <w:r w:rsidRPr="0042445D">
              <w:rPr>
                <w:rFonts w:cs="Arial"/>
                <w:lang w:val="en-CA"/>
              </w:rPr>
              <w:t>The exclusive rights to provide the coaching for these courts was tendered to the market and an interview process was conducted. The incumbent coaching provider is Community Tennis Association who have a coaching team running a growing programme on site.</w:t>
            </w:r>
          </w:p>
          <w:p w:rsidR="0042445D" w:rsidRPr="0042445D" w:rsidRDefault="0042445D" w:rsidP="00DF3CC1">
            <w:pPr>
              <w:jc w:val="both"/>
              <w:rPr>
                <w:rFonts w:cs="Arial"/>
                <w:lang w:val="en-CA"/>
              </w:rPr>
            </w:pPr>
          </w:p>
          <w:p w:rsidR="0042445D" w:rsidRPr="0042445D" w:rsidRDefault="0042445D" w:rsidP="00DF3CC1">
            <w:pPr>
              <w:jc w:val="both"/>
              <w:rPr>
                <w:rFonts w:cs="Arial"/>
                <w:lang w:val="en-CA"/>
              </w:rPr>
            </w:pPr>
            <w:r w:rsidRPr="0042445D">
              <w:rPr>
                <w:rFonts w:cs="Arial"/>
                <w:lang w:val="en-CA"/>
              </w:rPr>
              <w:t>The community building now houses a café that is open at weekdays and weekends and the associated space is hired out to community groups for things like dementia groups, toddler groups and luncheon clubs.</w:t>
            </w:r>
          </w:p>
          <w:p w:rsidR="0042445D" w:rsidRPr="0042445D" w:rsidRDefault="0042445D" w:rsidP="00DF3CC1">
            <w:pPr>
              <w:jc w:val="both"/>
              <w:rPr>
                <w:rFonts w:cs="Arial"/>
              </w:rPr>
            </w:pPr>
          </w:p>
          <w:p w:rsidR="0042445D" w:rsidRPr="0042445D" w:rsidRDefault="0042445D" w:rsidP="00DF3CC1">
            <w:pPr>
              <w:jc w:val="both"/>
              <w:rPr>
                <w:rFonts w:cs="Arial"/>
              </w:rPr>
            </w:pPr>
            <w:r w:rsidRPr="0042445D">
              <w:rPr>
                <w:rFonts w:cs="Arial"/>
              </w:rPr>
              <w:t>The LTA worked with SBC, Swindon Tennis Club, local councillors and other local stakeholders to come up with a governance plan and business model for ‘Swindon Community Tennis’. This newly created Charitable Incorporated Organisation (CIO) was established with the sole purpose of running a community based tennis facility and promoting community participation in tennis.</w:t>
            </w:r>
          </w:p>
          <w:p w:rsidR="0042445D" w:rsidRPr="0042445D" w:rsidRDefault="0042445D" w:rsidP="00DF3CC1">
            <w:pPr>
              <w:jc w:val="both"/>
              <w:rPr>
                <w:rFonts w:cs="Arial"/>
              </w:rPr>
            </w:pPr>
          </w:p>
          <w:p w:rsidR="0042445D" w:rsidRPr="0042445D" w:rsidRDefault="0042445D" w:rsidP="00DF3CC1">
            <w:pPr>
              <w:jc w:val="both"/>
              <w:rPr>
                <w:rFonts w:cs="Arial"/>
              </w:rPr>
            </w:pPr>
            <w:r w:rsidRPr="0042445D">
              <w:rPr>
                <w:rFonts w:cs="Arial"/>
              </w:rPr>
              <w:t xml:space="preserve">The plan was approved by SBC Members as work was going on to refurbish the courts, build the community pavilion and make improvements to the surrounding park and parking area. The Council provided £600k and the LTA put in £80,000 towards resurfacing the courts. The capital works were all managed by SBC. </w:t>
            </w:r>
          </w:p>
          <w:p w:rsidR="0042445D" w:rsidRPr="0042445D" w:rsidRDefault="0042445D" w:rsidP="00DF3CC1">
            <w:pPr>
              <w:jc w:val="both"/>
              <w:rPr>
                <w:rFonts w:cs="Arial"/>
                <w:b/>
              </w:rPr>
            </w:pPr>
          </w:p>
          <w:p w:rsidR="0042445D" w:rsidRPr="0042445D" w:rsidRDefault="0042445D" w:rsidP="00DF3CC1">
            <w:pPr>
              <w:jc w:val="both"/>
              <w:rPr>
                <w:rFonts w:cs="Arial"/>
              </w:rPr>
            </w:pPr>
            <w:r w:rsidRPr="0042445D">
              <w:rPr>
                <w:rFonts w:cs="Arial"/>
              </w:rPr>
              <w:t>The new CIO was registered with the Charity Commission with three founding Trustees and with non-exec partners such as Swindon Borough Council, the LTA and the County Sports Partnership joining meetings where relevant. The charity was offered a full repairing peppercorn 25 year lease on the St Mark’s tennis courts and clubhouse.</w:t>
            </w:r>
          </w:p>
          <w:p w:rsidR="0042445D" w:rsidRPr="0042445D" w:rsidRDefault="0042445D" w:rsidP="00DF3CC1">
            <w:pPr>
              <w:jc w:val="both"/>
              <w:rPr>
                <w:rFonts w:cs="Arial"/>
              </w:rPr>
            </w:pPr>
          </w:p>
          <w:p w:rsidR="0042445D" w:rsidRPr="0042445D" w:rsidRDefault="0042445D" w:rsidP="00DF3CC1">
            <w:pPr>
              <w:jc w:val="both"/>
              <w:rPr>
                <w:rFonts w:cs="Arial"/>
              </w:rPr>
            </w:pPr>
            <w:r w:rsidRPr="0042445D">
              <w:rPr>
                <w:rFonts w:cs="Arial"/>
              </w:rPr>
              <w:t>The courts were relaunched on the 17th May 2015 under the new management model which is represented in the figure below.</w:t>
            </w:r>
          </w:p>
          <w:p w:rsidR="0042445D" w:rsidRPr="0042445D" w:rsidRDefault="0042445D" w:rsidP="00DF3CC1">
            <w:pPr>
              <w:jc w:val="both"/>
              <w:rPr>
                <w:rFonts w:cs="Arial"/>
              </w:rPr>
            </w:pPr>
          </w:p>
          <w:p w:rsidR="0042445D" w:rsidRPr="0042445D" w:rsidRDefault="0042445D" w:rsidP="00DF3CC1">
            <w:pPr>
              <w:jc w:val="both"/>
              <w:rPr>
                <w:rFonts w:cs="Arial"/>
                <w:b/>
              </w:rPr>
            </w:pPr>
          </w:p>
          <w:p w:rsidR="0042445D" w:rsidRPr="0042445D" w:rsidRDefault="0042445D" w:rsidP="00DF3CC1">
            <w:pPr>
              <w:jc w:val="both"/>
              <w:rPr>
                <w:rFonts w:cs="Arial"/>
                <w:b/>
              </w:rPr>
            </w:pPr>
          </w:p>
          <w:p w:rsidR="0042445D" w:rsidRPr="0042445D" w:rsidRDefault="0042445D" w:rsidP="00DF3CC1">
            <w:pPr>
              <w:jc w:val="both"/>
              <w:rPr>
                <w:rFonts w:cs="Arial"/>
                <w:b/>
              </w:rPr>
            </w:pPr>
          </w:p>
          <w:p w:rsidR="0042445D" w:rsidRPr="0042445D" w:rsidRDefault="0042445D" w:rsidP="00DF3CC1">
            <w:pPr>
              <w:jc w:val="both"/>
              <w:rPr>
                <w:rFonts w:cs="Arial"/>
                <w:b/>
              </w:rPr>
            </w:pPr>
          </w:p>
          <w:p w:rsidR="0042445D" w:rsidRPr="0042445D" w:rsidRDefault="0042445D" w:rsidP="00DF3CC1">
            <w:pPr>
              <w:jc w:val="both"/>
              <w:rPr>
                <w:rFonts w:cs="Arial"/>
                <w:b/>
              </w:rPr>
            </w:pPr>
          </w:p>
          <w:p w:rsidR="0042445D" w:rsidRPr="0042445D" w:rsidRDefault="0042445D" w:rsidP="00DF3CC1">
            <w:pPr>
              <w:jc w:val="both"/>
              <w:rPr>
                <w:rFonts w:cs="Arial"/>
                <w:b/>
              </w:rPr>
            </w:pPr>
          </w:p>
          <w:p w:rsidR="0042445D" w:rsidRPr="0042445D" w:rsidRDefault="0042445D" w:rsidP="00DF3CC1">
            <w:pPr>
              <w:jc w:val="both"/>
              <w:rPr>
                <w:rFonts w:cs="Arial"/>
                <w:b/>
              </w:rPr>
            </w:pPr>
          </w:p>
          <w:p w:rsidR="0042445D" w:rsidRPr="0042445D" w:rsidRDefault="0042445D" w:rsidP="00DF3CC1">
            <w:pPr>
              <w:jc w:val="both"/>
              <w:rPr>
                <w:rFonts w:cs="Arial"/>
                <w:b/>
              </w:rPr>
            </w:pPr>
          </w:p>
          <w:p w:rsidR="0042445D" w:rsidRPr="0042445D" w:rsidRDefault="0042445D" w:rsidP="00DF3CC1">
            <w:pPr>
              <w:jc w:val="both"/>
              <w:rPr>
                <w:rFonts w:cs="Arial"/>
                <w:b/>
              </w:rPr>
            </w:pPr>
          </w:p>
          <w:p w:rsidR="0042445D" w:rsidRPr="0042445D" w:rsidRDefault="0042445D" w:rsidP="00DF3CC1">
            <w:pPr>
              <w:jc w:val="both"/>
              <w:rPr>
                <w:rFonts w:cs="Arial"/>
                <w:b/>
              </w:rPr>
            </w:pPr>
          </w:p>
          <w:p w:rsidR="0042445D" w:rsidRPr="0042445D" w:rsidRDefault="0042445D" w:rsidP="00DF3CC1">
            <w:pPr>
              <w:jc w:val="both"/>
              <w:rPr>
                <w:rFonts w:cs="Arial"/>
                <w:b/>
              </w:rPr>
            </w:pPr>
          </w:p>
          <w:p w:rsidR="0042445D" w:rsidRPr="0042445D" w:rsidRDefault="0042445D" w:rsidP="00DF3CC1">
            <w:pPr>
              <w:jc w:val="both"/>
              <w:rPr>
                <w:rFonts w:cs="Arial"/>
                <w:b/>
              </w:rPr>
            </w:pPr>
          </w:p>
          <w:p w:rsidR="0042445D" w:rsidRPr="0042445D" w:rsidRDefault="0042445D" w:rsidP="00DF3CC1">
            <w:pPr>
              <w:jc w:val="both"/>
              <w:rPr>
                <w:rFonts w:cs="Arial"/>
                <w:b/>
              </w:rPr>
            </w:pPr>
          </w:p>
          <w:p w:rsidR="0042445D" w:rsidRPr="0042445D" w:rsidRDefault="0042445D" w:rsidP="00DF3CC1">
            <w:pPr>
              <w:jc w:val="both"/>
              <w:rPr>
                <w:rFonts w:cs="Arial"/>
                <w:b/>
              </w:rPr>
            </w:pPr>
          </w:p>
          <w:p w:rsidR="0042445D" w:rsidRPr="0042445D" w:rsidRDefault="0042445D" w:rsidP="00DF3CC1">
            <w:pPr>
              <w:jc w:val="both"/>
              <w:rPr>
                <w:rFonts w:cs="Arial"/>
                <w:b/>
              </w:rPr>
            </w:pPr>
          </w:p>
          <w:p w:rsidR="0042445D" w:rsidRPr="0042445D" w:rsidRDefault="0042445D" w:rsidP="00DF3CC1">
            <w:pPr>
              <w:jc w:val="both"/>
              <w:rPr>
                <w:rFonts w:cs="Arial"/>
                <w:b/>
              </w:rPr>
            </w:pPr>
            <w:r w:rsidRPr="0042445D">
              <w:rPr>
                <w:rFonts w:cs="Arial"/>
                <w:b/>
              </w:rPr>
              <w:t>Figure 3: Organisational Structure – Swindon Community Tennis</w:t>
            </w:r>
          </w:p>
          <w:p w:rsidR="0042445D" w:rsidRPr="0042445D" w:rsidRDefault="0042445D" w:rsidP="00DF3CC1">
            <w:pPr>
              <w:jc w:val="both"/>
              <w:rPr>
                <w:rFonts w:cs="Arial"/>
              </w:rPr>
            </w:pPr>
          </w:p>
          <w:p w:rsidR="0042445D" w:rsidRPr="0042445D" w:rsidRDefault="0042445D" w:rsidP="00DF3CC1">
            <w:pPr>
              <w:rPr>
                <w:rFonts w:cs="Arial"/>
                <w:lang w:val="en-CA"/>
              </w:rPr>
            </w:pPr>
          </w:p>
          <w:p w:rsidR="0042445D" w:rsidRPr="0042445D" w:rsidRDefault="0042445D" w:rsidP="00DF3CC1">
            <w:pPr>
              <w:jc w:val="center"/>
              <w:rPr>
                <w:rFonts w:cs="Arial"/>
              </w:rPr>
            </w:pPr>
            <w:r w:rsidRPr="0042445D">
              <w:rPr>
                <w:rFonts w:cs="Arial"/>
                <w:noProof/>
              </w:rPr>
              <w:drawing>
                <wp:inline distT="0" distB="0" distL="0" distR="0" wp14:anchorId="2A002611" wp14:editId="62C12ADF">
                  <wp:extent cx="3867150" cy="2677258"/>
                  <wp:effectExtent l="19050" t="19050" r="19050" b="279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79847" cy="2686048"/>
                          </a:xfrm>
                          <a:prstGeom prst="rect">
                            <a:avLst/>
                          </a:prstGeom>
                          <a:ln>
                            <a:solidFill>
                              <a:schemeClr val="bg1">
                                <a:lumMod val="65000"/>
                              </a:schemeClr>
                            </a:solidFill>
                          </a:ln>
                        </pic:spPr>
                      </pic:pic>
                    </a:graphicData>
                  </a:graphic>
                </wp:inline>
              </w:drawing>
            </w:r>
          </w:p>
          <w:p w:rsidR="0042445D" w:rsidRPr="0042445D" w:rsidRDefault="0042445D" w:rsidP="00DF3CC1">
            <w:pPr>
              <w:rPr>
                <w:rFonts w:cs="Arial"/>
                <w:b/>
              </w:rPr>
            </w:pPr>
          </w:p>
        </w:tc>
      </w:tr>
    </w:tbl>
    <w:p w:rsidR="002C78D1" w:rsidRDefault="002C78D1" w:rsidP="006E5509"/>
    <w:tbl>
      <w:tblPr>
        <w:tblStyle w:val="TableGrid"/>
        <w:tblW w:w="10080" w:type="dxa"/>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0"/>
      </w:tblGrid>
      <w:tr w:rsidR="0042445D" w:rsidTr="00DF3CC1">
        <w:tc>
          <w:tcPr>
            <w:tcW w:w="10080" w:type="dxa"/>
          </w:tcPr>
          <w:p w:rsidR="0042445D" w:rsidRPr="0042445D" w:rsidRDefault="0042445D" w:rsidP="00DF3CC1">
            <w:pPr>
              <w:rPr>
                <w:rFonts w:cs="Arial"/>
                <w:b/>
              </w:rPr>
            </w:pPr>
          </w:p>
          <w:p w:rsidR="0042445D" w:rsidRPr="0042445D" w:rsidRDefault="0042445D" w:rsidP="0042445D">
            <w:pPr>
              <w:ind w:left="117"/>
              <w:rPr>
                <w:rFonts w:cs="Arial"/>
                <w:b/>
              </w:rPr>
            </w:pPr>
            <w:r w:rsidRPr="0042445D">
              <w:rPr>
                <w:rFonts w:cs="Arial"/>
                <w:b/>
              </w:rPr>
              <w:t>What is the Business model?</w:t>
            </w:r>
          </w:p>
          <w:p w:rsidR="0042445D" w:rsidRPr="0042445D" w:rsidRDefault="0042445D" w:rsidP="00DF3CC1">
            <w:pPr>
              <w:rPr>
                <w:rFonts w:cs="Arial"/>
                <w:b/>
              </w:rPr>
            </w:pPr>
          </w:p>
        </w:tc>
      </w:tr>
      <w:tr w:rsidR="0042445D" w:rsidRPr="00E110FD" w:rsidTr="00DF3CC1">
        <w:tc>
          <w:tcPr>
            <w:tcW w:w="10080" w:type="dxa"/>
          </w:tcPr>
          <w:p w:rsidR="0042445D" w:rsidRPr="0042445D" w:rsidRDefault="0042445D" w:rsidP="00DF3CC1">
            <w:pPr>
              <w:jc w:val="both"/>
              <w:rPr>
                <w:rFonts w:cs="Arial"/>
              </w:rPr>
            </w:pPr>
            <w:r w:rsidRPr="0042445D">
              <w:rPr>
                <w:rFonts w:cs="Arial"/>
              </w:rPr>
              <w:t>The Business Case projects an annual spending budget of about £30,000, with £15,600 going into a ring-fenced maintenance fund to cover future resurfacing, floodlight replacement and fencing repairs. There are minimal staff related costs so the main costs over and above site maintenance, are utilities and marketing activities. The maintenance fund is to be transferred into a ring-fenced account held by the Swindon Community Tennis, so that they can manage any future capital works, thus avoiding the payment of VAT.</w:t>
            </w:r>
          </w:p>
          <w:p w:rsidR="0042445D" w:rsidRPr="0042445D" w:rsidRDefault="0042445D" w:rsidP="00DF3CC1">
            <w:pPr>
              <w:jc w:val="both"/>
              <w:rPr>
                <w:rFonts w:cs="Arial"/>
                <w:b/>
              </w:rPr>
            </w:pPr>
          </w:p>
          <w:p w:rsidR="0042445D" w:rsidRPr="0042445D" w:rsidRDefault="0042445D" w:rsidP="00DF3CC1">
            <w:pPr>
              <w:jc w:val="both"/>
              <w:rPr>
                <w:rFonts w:cs="Arial"/>
              </w:rPr>
            </w:pPr>
            <w:r w:rsidRPr="0042445D">
              <w:rPr>
                <w:rFonts w:cs="Arial"/>
              </w:rPr>
              <w:t>The main income streams are the sale of key fobs at £30 per household, followed by the rental contribution from the tennis club, the coaching team and the café operator at the site. There is has been initial revenue grant from the LTA but longer term this project will not require any subsidy.</w:t>
            </w:r>
          </w:p>
          <w:p w:rsidR="0042445D" w:rsidRPr="0042445D" w:rsidRDefault="0042445D" w:rsidP="00DF3CC1">
            <w:pPr>
              <w:jc w:val="both"/>
              <w:rPr>
                <w:rFonts w:cs="Arial"/>
                <w:b/>
              </w:rPr>
            </w:pPr>
          </w:p>
          <w:p w:rsidR="0042445D" w:rsidRPr="0042445D" w:rsidRDefault="0042445D" w:rsidP="00DF3CC1">
            <w:pPr>
              <w:jc w:val="both"/>
              <w:rPr>
                <w:rFonts w:cs="Arial"/>
              </w:rPr>
            </w:pPr>
            <w:r w:rsidRPr="0042445D">
              <w:rPr>
                <w:rFonts w:cs="Arial"/>
              </w:rPr>
              <w:t>It is anticipated that a significant profit above the maintenance requirements is possible but this relies on steady income streams. This in particular looks at the sales of public court access key fobs which in year 1 was 300+ and rising to 500 in the current year 2. These are deliberately ambitious targets based on high sales and court usage we have seen in other case studies that informed this project.</w:t>
            </w:r>
          </w:p>
          <w:p w:rsidR="0042445D" w:rsidRPr="0042445D" w:rsidRDefault="0042445D" w:rsidP="00DF3CC1">
            <w:pPr>
              <w:rPr>
                <w:rFonts w:cs="Arial"/>
              </w:rPr>
            </w:pPr>
          </w:p>
          <w:p w:rsidR="0042445D" w:rsidRPr="0042445D" w:rsidRDefault="0042445D" w:rsidP="00DF3CC1">
            <w:pPr>
              <w:rPr>
                <w:rFonts w:cs="Arial"/>
              </w:rPr>
            </w:pPr>
            <w:r w:rsidRPr="0042445D">
              <w:rPr>
                <w:rFonts w:cs="Arial"/>
              </w:rPr>
              <w:t>The other income stream is the operation of a cafe in the pavilion building which provides another rental income and is operated by a family run business.</w:t>
            </w:r>
          </w:p>
          <w:p w:rsidR="0042445D" w:rsidRPr="0042445D" w:rsidRDefault="0042445D" w:rsidP="00DF3CC1">
            <w:pPr>
              <w:rPr>
                <w:rFonts w:cs="Arial"/>
                <w:b/>
              </w:rPr>
            </w:pPr>
          </w:p>
        </w:tc>
      </w:tr>
    </w:tbl>
    <w:p w:rsidR="002C78D1" w:rsidRDefault="002C78D1" w:rsidP="006E5509"/>
    <w:p w:rsidR="0042445D" w:rsidRDefault="0042445D" w:rsidP="006E5509"/>
    <w:tbl>
      <w:tblPr>
        <w:tblStyle w:val="TableGrid"/>
        <w:tblW w:w="10080" w:type="dxa"/>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0"/>
      </w:tblGrid>
      <w:tr w:rsidR="0042445D" w:rsidRPr="00E110FD" w:rsidTr="00DF3CC1">
        <w:tc>
          <w:tcPr>
            <w:tcW w:w="10080" w:type="dxa"/>
          </w:tcPr>
          <w:p w:rsidR="0042445D" w:rsidRPr="0042445D" w:rsidRDefault="0042445D" w:rsidP="0042445D">
            <w:pPr>
              <w:rPr>
                <w:rFonts w:cs="Arial"/>
                <w:b/>
              </w:rPr>
            </w:pPr>
          </w:p>
          <w:p w:rsidR="0042445D" w:rsidRPr="0042445D" w:rsidRDefault="0042445D" w:rsidP="0042445D">
            <w:pPr>
              <w:rPr>
                <w:rFonts w:cs="Arial"/>
                <w:b/>
              </w:rPr>
            </w:pPr>
            <w:r w:rsidRPr="0042445D">
              <w:rPr>
                <w:rFonts w:cs="Arial"/>
                <w:b/>
              </w:rPr>
              <w:t>What was the result?</w:t>
            </w:r>
          </w:p>
          <w:p w:rsidR="0042445D" w:rsidRPr="0042445D" w:rsidRDefault="0042445D" w:rsidP="00DF3CC1">
            <w:pPr>
              <w:rPr>
                <w:rFonts w:cs="Arial"/>
                <w:b/>
              </w:rPr>
            </w:pPr>
          </w:p>
          <w:p w:rsidR="0042445D" w:rsidRPr="0042445D" w:rsidRDefault="0042445D" w:rsidP="00DF3CC1">
            <w:pPr>
              <w:rPr>
                <w:rFonts w:cs="Arial"/>
              </w:rPr>
            </w:pPr>
            <w:r w:rsidRPr="0042445D">
              <w:rPr>
                <w:rFonts w:cs="Arial"/>
              </w:rPr>
              <w:t>The project is still in relevant infancy but the signs are that it is working very well. A few of the key statistics are listed below.</w:t>
            </w:r>
          </w:p>
          <w:p w:rsidR="0042445D" w:rsidRPr="0042445D" w:rsidRDefault="0042445D" w:rsidP="00DF3CC1">
            <w:pPr>
              <w:rPr>
                <w:rFonts w:cs="Arial"/>
                <w:b/>
              </w:rPr>
            </w:pPr>
          </w:p>
        </w:tc>
      </w:tr>
      <w:tr w:rsidR="0042445D" w:rsidRPr="000F5166" w:rsidTr="00DF3CC1">
        <w:tc>
          <w:tcPr>
            <w:tcW w:w="10080" w:type="dxa"/>
          </w:tcPr>
          <w:p w:rsidR="0042445D" w:rsidRPr="0042445D" w:rsidRDefault="0042445D" w:rsidP="0042445D">
            <w:pPr>
              <w:pStyle w:val="ListParagraph"/>
              <w:numPr>
                <w:ilvl w:val="0"/>
                <w:numId w:val="4"/>
              </w:numPr>
              <w:jc w:val="both"/>
              <w:rPr>
                <w:rFonts w:asciiTheme="minorHAnsi" w:hAnsiTheme="minorHAnsi" w:cs="Arial"/>
                <w:sz w:val="22"/>
                <w:szCs w:val="22"/>
              </w:rPr>
            </w:pPr>
            <w:r w:rsidRPr="0042445D">
              <w:rPr>
                <w:rFonts w:asciiTheme="minorHAnsi" w:hAnsiTheme="minorHAnsi" w:cs="Arial"/>
                <w:sz w:val="22"/>
                <w:szCs w:val="22"/>
              </w:rPr>
              <w:t>A £700k investment into public tennis courts and community building in the heart of a community.</w:t>
            </w:r>
          </w:p>
          <w:p w:rsidR="0042445D" w:rsidRPr="0042445D" w:rsidRDefault="0042445D" w:rsidP="0042445D">
            <w:pPr>
              <w:pStyle w:val="ListParagraph"/>
              <w:numPr>
                <w:ilvl w:val="0"/>
                <w:numId w:val="4"/>
              </w:numPr>
              <w:jc w:val="both"/>
              <w:rPr>
                <w:rFonts w:asciiTheme="minorHAnsi" w:hAnsiTheme="minorHAnsi" w:cs="Arial"/>
                <w:sz w:val="22"/>
                <w:szCs w:val="22"/>
              </w:rPr>
            </w:pPr>
            <w:r w:rsidRPr="0042445D">
              <w:rPr>
                <w:rFonts w:asciiTheme="minorHAnsi" w:hAnsiTheme="minorHAnsi" w:cs="Arial"/>
                <w:sz w:val="22"/>
                <w:szCs w:val="22"/>
              </w:rPr>
              <w:t>Transfer of the courts to a community led model that the council no longer need to subsidise.</w:t>
            </w:r>
          </w:p>
          <w:p w:rsidR="0042445D" w:rsidRPr="0042445D" w:rsidRDefault="0042445D" w:rsidP="0042445D">
            <w:pPr>
              <w:pStyle w:val="ListParagraph"/>
              <w:numPr>
                <w:ilvl w:val="0"/>
                <w:numId w:val="4"/>
              </w:numPr>
              <w:jc w:val="both"/>
              <w:rPr>
                <w:rFonts w:asciiTheme="minorHAnsi" w:hAnsiTheme="minorHAnsi" w:cs="Arial"/>
                <w:sz w:val="22"/>
                <w:szCs w:val="22"/>
              </w:rPr>
            </w:pPr>
            <w:r w:rsidRPr="0042445D">
              <w:rPr>
                <w:rFonts w:asciiTheme="minorHAnsi" w:hAnsiTheme="minorHAnsi" w:cs="Arial"/>
                <w:sz w:val="22"/>
                <w:szCs w:val="22"/>
              </w:rPr>
              <w:t>Over 300 households and over 900 unique people playing tennis on the courts in Year 1</w:t>
            </w:r>
          </w:p>
          <w:p w:rsidR="0042445D" w:rsidRPr="0042445D" w:rsidRDefault="0042445D" w:rsidP="0042445D">
            <w:pPr>
              <w:pStyle w:val="ListParagraph"/>
              <w:numPr>
                <w:ilvl w:val="0"/>
                <w:numId w:val="4"/>
              </w:numPr>
              <w:jc w:val="both"/>
              <w:rPr>
                <w:rFonts w:asciiTheme="minorHAnsi" w:hAnsiTheme="minorHAnsi" w:cs="Arial"/>
                <w:sz w:val="22"/>
                <w:szCs w:val="22"/>
              </w:rPr>
            </w:pPr>
            <w:r w:rsidRPr="0042445D">
              <w:rPr>
                <w:rFonts w:asciiTheme="minorHAnsi" w:hAnsiTheme="minorHAnsi" w:cs="Arial"/>
                <w:sz w:val="22"/>
                <w:szCs w:val="22"/>
              </w:rPr>
              <w:t>Increase of club memberships from 45 – 60</w:t>
            </w:r>
          </w:p>
          <w:p w:rsidR="0042445D" w:rsidRPr="0042445D" w:rsidRDefault="0042445D" w:rsidP="0042445D">
            <w:pPr>
              <w:pStyle w:val="ListParagraph"/>
              <w:numPr>
                <w:ilvl w:val="0"/>
                <w:numId w:val="4"/>
              </w:numPr>
              <w:jc w:val="both"/>
              <w:rPr>
                <w:rFonts w:asciiTheme="minorHAnsi" w:hAnsiTheme="minorHAnsi" w:cs="Arial"/>
                <w:sz w:val="22"/>
                <w:szCs w:val="22"/>
              </w:rPr>
            </w:pPr>
            <w:r w:rsidRPr="0042445D">
              <w:rPr>
                <w:rFonts w:asciiTheme="minorHAnsi" w:hAnsiTheme="minorHAnsi" w:cs="Arial"/>
                <w:sz w:val="22"/>
                <w:szCs w:val="22"/>
              </w:rPr>
              <w:t>Over 300 unique people attending free open days in the first year.</w:t>
            </w:r>
          </w:p>
          <w:p w:rsidR="0042445D" w:rsidRPr="0042445D" w:rsidRDefault="0042445D" w:rsidP="0042445D">
            <w:pPr>
              <w:pStyle w:val="ListParagraph"/>
              <w:numPr>
                <w:ilvl w:val="0"/>
                <w:numId w:val="4"/>
              </w:numPr>
              <w:jc w:val="both"/>
              <w:rPr>
                <w:rFonts w:asciiTheme="minorHAnsi" w:hAnsiTheme="minorHAnsi" w:cs="Arial"/>
                <w:sz w:val="22"/>
                <w:szCs w:val="22"/>
              </w:rPr>
            </w:pPr>
            <w:r w:rsidRPr="0042445D">
              <w:rPr>
                <w:rFonts w:asciiTheme="minorHAnsi" w:hAnsiTheme="minorHAnsi" w:cs="Arial"/>
                <w:sz w:val="22"/>
                <w:szCs w:val="22"/>
              </w:rPr>
              <w:t>A replicable sustainable business model for public tennis courts</w:t>
            </w:r>
          </w:p>
          <w:p w:rsidR="0042445D" w:rsidRPr="0042445D" w:rsidRDefault="0042445D" w:rsidP="0042445D">
            <w:pPr>
              <w:pStyle w:val="ListParagraph"/>
              <w:numPr>
                <w:ilvl w:val="0"/>
                <w:numId w:val="4"/>
              </w:numPr>
              <w:jc w:val="both"/>
              <w:rPr>
                <w:rFonts w:asciiTheme="minorHAnsi" w:hAnsiTheme="minorHAnsi" w:cs="Arial"/>
                <w:sz w:val="22"/>
                <w:szCs w:val="22"/>
              </w:rPr>
            </w:pPr>
            <w:r w:rsidRPr="0042445D">
              <w:rPr>
                <w:rFonts w:asciiTheme="minorHAnsi" w:hAnsiTheme="minorHAnsi" w:cs="Arial"/>
                <w:sz w:val="22"/>
                <w:szCs w:val="22"/>
              </w:rPr>
              <w:t>Over 60 people signed up to the coaching programme</w:t>
            </w:r>
          </w:p>
          <w:p w:rsidR="0042445D" w:rsidRPr="0042445D" w:rsidRDefault="0042445D" w:rsidP="0042445D">
            <w:pPr>
              <w:pStyle w:val="ListParagraph"/>
              <w:numPr>
                <w:ilvl w:val="0"/>
                <w:numId w:val="4"/>
              </w:numPr>
              <w:jc w:val="both"/>
              <w:rPr>
                <w:rFonts w:asciiTheme="minorHAnsi" w:hAnsiTheme="minorHAnsi" w:cs="Arial"/>
                <w:sz w:val="22"/>
                <w:szCs w:val="22"/>
              </w:rPr>
            </w:pPr>
            <w:r w:rsidRPr="0042445D">
              <w:rPr>
                <w:rFonts w:asciiTheme="minorHAnsi" w:hAnsiTheme="minorHAnsi" w:cs="Arial"/>
                <w:sz w:val="22"/>
                <w:szCs w:val="22"/>
              </w:rPr>
              <w:t>Multitude of community groups using the building and café for their activities.</w:t>
            </w:r>
          </w:p>
          <w:p w:rsidR="0042445D" w:rsidRPr="0042445D" w:rsidRDefault="0042445D" w:rsidP="00DF3CC1">
            <w:pPr>
              <w:jc w:val="both"/>
              <w:rPr>
                <w:rFonts w:cs="Arial"/>
              </w:rPr>
            </w:pPr>
          </w:p>
          <w:p w:rsidR="0042445D" w:rsidRPr="0042445D" w:rsidRDefault="0042445D" w:rsidP="00DF3CC1">
            <w:pPr>
              <w:jc w:val="both"/>
              <w:rPr>
                <w:rFonts w:cs="Arial"/>
                <w:b/>
              </w:rPr>
            </w:pPr>
            <w:r w:rsidRPr="0042445D">
              <w:rPr>
                <w:rFonts w:cs="Arial"/>
                <w:b/>
              </w:rPr>
              <w:t>Figure 4: Website and Facebook Page – Swindon Community Tennis</w:t>
            </w:r>
          </w:p>
          <w:p w:rsidR="0042445D" w:rsidRPr="0042445D" w:rsidRDefault="0042445D" w:rsidP="00DF3CC1">
            <w:pPr>
              <w:rPr>
                <w:rFonts w:cs="Arial"/>
              </w:rPr>
            </w:pPr>
          </w:p>
          <w:p w:rsidR="0042445D" w:rsidRPr="0042445D" w:rsidRDefault="0042445D" w:rsidP="00DF3CC1">
            <w:pPr>
              <w:jc w:val="center"/>
              <w:rPr>
                <w:rFonts w:cs="Arial"/>
              </w:rPr>
            </w:pPr>
            <w:r w:rsidRPr="0042445D">
              <w:rPr>
                <w:rFonts w:cs="Arial"/>
                <w:noProof/>
              </w:rPr>
              <w:drawing>
                <wp:inline distT="0" distB="0" distL="0" distR="0" wp14:anchorId="1B5FBFFF" wp14:editId="43554C83">
                  <wp:extent cx="2806845" cy="1911779"/>
                  <wp:effectExtent l="19050" t="19050" r="12700" b="12700"/>
                  <wp:docPr id="23" name="Picture 23" descr="C:\Users\Naomi Damond\Documents\Dropbox\Screenshots\Screenshot 2016-06-17 14.5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omi Damond\Documents\Dropbox\Screenshots\Screenshot 2016-06-17 14.50.21.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393" t="15962" r="35522" b="5739"/>
                          <a:stretch/>
                        </pic:blipFill>
                        <pic:spPr bwMode="auto">
                          <a:xfrm>
                            <a:off x="0" y="0"/>
                            <a:ext cx="2829615" cy="1927288"/>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r w:rsidRPr="0042445D">
              <w:object w:dxaOrig="10860" w:dyaOrig="6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40pt;height:153.75pt" o:ole="">
                  <v:imagedata r:id="rId13" o:title=""/>
                </v:shape>
                <o:OLEObject Type="Embed" ProgID="PBrush" ShapeID="_x0000_i1032" DrawAspect="Content" ObjectID="_1539506767" r:id="rId14"/>
              </w:object>
            </w:r>
          </w:p>
          <w:p w:rsidR="0042445D" w:rsidRPr="0042445D" w:rsidRDefault="0042445D" w:rsidP="00DF3CC1">
            <w:pPr>
              <w:rPr>
                <w:rFonts w:cs="Arial"/>
              </w:rPr>
            </w:pPr>
          </w:p>
        </w:tc>
      </w:tr>
    </w:tbl>
    <w:p w:rsidR="0042445D" w:rsidRDefault="0042445D" w:rsidP="006E5509"/>
    <w:tbl>
      <w:tblPr>
        <w:tblStyle w:val="TableGrid"/>
        <w:tblW w:w="10080" w:type="dxa"/>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320"/>
        <w:gridCol w:w="5760"/>
      </w:tblGrid>
      <w:tr w:rsidR="0042445D" w:rsidRPr="00E110FD" w:rsidTr="00DF3CC1">
        <w:tc>
          <w:tcPr>
            <w:tcW w:w="10080" w:type="dxa"/>
            <w:gridSpan w:val="2"/>
          </w:tcPr>
          <w:p w:rsidR="0042445D" w:rsidRPr="0042445D" w:rsidRDefault="0042445D" w:rsidP="0042445D">
            <w:pPr>
              <w:rPr>
                <w:rFonts w:cs="Arial"/>
                <w:b/>
              </w:rPr>
            </w:pPr>
            <w:r w:rsidRPr="0042445D">
              <w:rPr>
                <w:rFonts w:cs="Arial"/>
                <w:b/>
              </w:rPr>
              <w:t>Top Tips</w:t>
            </w:r>
          </w:p>
          <w:p w:rsidR="0042445D" w:rsidRPr="0042445D" w:rsidRDefault="0042445D" w:rsidP="00DF3CC1">
            <w:pPr>
              <w:tabs>
                <w:tab w:val="num" w:pos="72"/>
              </w:tabs>
              <w:rPr>
                <w:rFonts w:cs="Arial"/>
                <w:b/>
              </w:rPr>
            </w:pPr>
          </w:p>
        </w:tc>
      </w:tr>
      <w:tr w:rsidR="0042445D" w:rsidRPr="00E110FD" w:rsidTr="00DF3CC1">
        <w:tc>
          <w:tcPr>
            <w:tcW w:w="10080" w:type="dxa"/>
            <w:gridSpan w:val="2"/>
          </w:tcPr>
          <w:p w:rsidR="0042445D" w:rsidRPr="0042445D" w:rsidRDefault="0042445D" w:rsidP="0042445D">
            <w:pPr>
              <w:pStyle w:val="ListParagraph"/>
              <w:numPr>
                <w:ilvl w:val="0"/>
                <w:numId w:val="5"/>
              </w:numPr>
              <w:rPr>
                <w:rFonts w:asciiTheme="minorHAnsi" w:hAnsiTheme="minorHAnsi" w:cs="Arial"/>
                <w:sz w:val="22"/>
                <w:szCs w:val="22"/>
              </w:rPr>
            </w:pPr>
            <w:r w:rsidRPr="0042445D">
              <w:rPr>
                <w:rFonts w:asciiTheme="minorHAnsi" w:hAnsiTheme="minorHAnsi" w:cs="Arial"/>
                <w:sz w:val="22"/>
                <w:szCs w:val="22"/>
              </w:rPr>
              <w:t>Create a strong partnership with the Local Authority and the relevant Sport Governing Body</w:t>
            </w:r>
          </w:p>
          <w:p w:rsidR="0042445D" w:rsidRPr="0042445D" w:rsidRDefault="0042445D" w:rsidP="00DF3CC1">
            <w:pPr>
              <w:pStyle w:val="ListParagraph"/>
              <w:rPr>
                <w:rFonts w:asciiTheme="minorHAnsi" w:hAnsiTheme="minorHAnsi" w:cs="Arial"/>
                <w:sz w:val="22"/>
                <w:szCs w:val="22"/>
              </w:rPr>
            </w:pPr>
          </w:p>
          <w:p w:rsidR="0042445D" w:rsidRPr="0042445D" w:rsidRDefault="0042445D" w:rsidP="0042445D">
            <w:pPr>
              <w:pStyle w:val="ListParagraph"/>
              <w:numPr>
                <w:ilvl w:val="0"/>
                <w:numId w:val="5"/>
              </w:numPr>
              <w:rPr>
                <w:rFonts w:asciiTheme="minorHAnsi" w:hAnsiTheme="minorHAnsi" w:cs="Arial"/>
                <w:sz w:val="22"/>
                <w:szCs w:val="22"/>
              </w:rPr>
            </w:pPr>
            <w:r w:rsidRPr="0042445D">
              <w:rPr>
                <w:rFonts w:asciiTheme="minorHAnsi" w:hAnsiTheme="minorHAnsi" w:cs="Arial"/>
                <w:sz w:val="22"/>
                <w:szCs w:val="22"/>
              </w:rPr>
              <w:t>Create new management vehicles if there are no existing groups willing or able to take over management</w:t>
            </w:r>
          </w:p>
          <w:p w:rsidR="0042445D" w:rsidRPr="0042445D" w:rsidRDefault="0042445D" w:rsidP="00DF3CC1">
            <w:pPr>
              <w:pStyle w:val="ListParagraph"/>
              <w:rPr>
                <w:rFonts w:asciiTheme="minorHAnsi" w:hAnsiTheme="minorHAnsi" w:cs="Arial"/>
                <w:sz w:val="22"/>
                <w:szCs w:val="22"/>
              </w:rPr>
            </w:pPr>
          </w:p>
          <w:p w:rsidR="0042445D" w:rsidRPr="0042445D" w:rsidRDefault="0042445D" w:rsidP="0042445D">
            <w:pPr>
              <w:pStyle w:val="ListParagraph"/>
              <w:numPr>
                <w:ilvl w:val="0"/>
                <w:numId w:val="5"/>
              </w:numPr>
              <w:rPr>
                <w:rFonts w:asciiTheme="minorHAnsi" w:hAnsiTheme="minorHAnsi" w:cs="Arial"/>
                <w:sz w:val="22"/>
                <w:szCs w:val="22"/>
              </w:rPr>
            </w:pPr>
            <w:r w:rsidRPr="0042445D">
              <w:rPr>
                <w:rFonts w:asciiTheme="minorHAnsi" w:hAnsiTheme="minorHAnsi" w:cs="Arial"/>
                <w:sz w:val="22"/>
                <w:szCs w:val="22"/>
              </w:rPr>
              <w:t>Ensure you build in a sinking fund into the financial plans.</w:t>
            </w:r>
            <w:bookmarkStart w:id="0" w:name="_GoBack"/>
            <w:bookmarkEnd w:id="0"/>
          </w:p>
          <w:p w:rsidR="0042445D" w:rsidRPr="0042445D" w:rsidRDefault="0042445D" w:rsidP="00DF3CC1">
            <w:pPr>
              <w:rPr>
                <w:rFonts w:cs="Arial"/>
              </w:rPr>
            </w:pPr>
          </w:p>
          <w:p w:rsidR="0042445D" w:rsidRPr="0042445D" w:rsidRDefault="0042445D" w:rsidP="0042445D">
            <w:pPr>
              <w:pStyle w:val="ListParagraph"/>
              <w:numPr>
                <w:ilvl w:val="0"/>
                <w:numId w:val="5"/>
              </w:numPr>
              <w:rPr>
                <w:rFonts w:asciiTheme="minorHAnsi" w:hAnsiTheme="minorHAnsi" w:cs="Arial"/>
                <w:sz w:val="22"/>
                <w:szCs w:val="22"/>
              </w:rPr>
            </w:pPr>
            <w:r w:rsidRPr="0042445D">
              <w:rPr>
                <w:rFonts w:asciiTheme="minorHAnsi" w:hAnsiTheme="minorHAnsi" w:cs="Arial"/>
                <w:sz w:val="22"/>
                <w:szCs w:val="22"/>
              </w:rPr>
              <w:t>Find a business model which balances affordability and access with income generation.</w:t>
            </w:r>
          </w:p>
          <w:p w:rsidR="0042445D" w:rsidRPr="0042445D" w:rsidRDefault="0042445D" w:rsidP="00DF3CC1">
            <w:pPr>
              <w:rPr>
                <w:rFonts w:cs="Arial"/>
              </w:rPr>
            </w:pPr>
          </w:p>
          <w:p w:rsidR="0042445D" w:rsidRPr="0042445D" w:rsidRDefault="0042445D" w:rsidP="0042445D">
            <w:pPr>
              <w:pStyle w:val="ListParagraph"/>
              <w:numPr>
                <w:ilvl w:val="0"/>
                <w:numId w:val="5"/>
              </w:numPr>
              <w:rPr>
                <w:rFonts w:asciiTheme="minorHAnsi" w:hAnsiTheme="minorHAnsi" w:cs="Arial"/>
                <w:sz w:val="22"/>
                <w:szCs w:val="22"/>
              </w:rPr>
            </w:pPr>
            <w:r w:rsidRPr="0042445D">
              <w:rPr>
                <w:rFonts w:asciiTheme="minorHAnsi" w:hAnsiTheme="minorHAnsi" w:cs="Arial"/>
                <w:sz w:val="22"/>
                <w:szCs w:val="22"/>
              </w:rPr>
              <w:t>Make the best use of technology for bookings and access etc.</w:t>
            </w:r>
          </w:p>
          <w:p w:rsidR="0042445D" w:rsidRPr="0042445D" w:rsidRDefault="0042445D" w:rsidP="00DF3CC1">
            <w:pPr>
              <w:rPr>
                <w:rFonts w:cs="Arial"/>
                <w:b/>
              </w:rPr>
            </w:pPr>
          </w:p>
        </w:tc>
      </w:tr>
      <w:tr w:rsidR="0042445D" w:rsidRPr="00E110FD" w:rsidTr="00DF3CC1">
        <w:tc>
          <w:tcPr>
            <w:tcW w:w="4320" w:type="dxa"/>
          </w:tcPr>
          <w:p w:rsidR="0042445D" w:rsidRPr="0042445D" w:rsidRDefault="0042445D" w:rsidP="00DF3CC1">
            <w:pPr>
              <w:rPr>
                <w:rFonts w:cs="Arial"/>
                <w:b/>
              </w:rPr>
            </w:pPr>
            <w:r w:rsidRPr="0042445D">
              <w:rPr>
                <w:rFonts w:cs="Arial"/>
                <w:b/>
              </w:rPr>
              <w:t xml:space="preserve">Case study contact details (to be published on Sport </w:t>
            </w:r>
            <w:smartTag w:uri="urn:schemas-microsoft-com:office:smarttags" w:element="country-region">
              <w:smartTag w:uri="urn:schemas-microsoft-com:office:smarttags" w:element="place">
                <w:r w:rsidRPr="0042445D">
                  <w:rPr>
                    <w:rFonts w:cs="Arial"/>
                    <w:b/>
                  </w:rPr>
                  <w:t>England</w:t>
                </w:r>
              </w:smartTag>
            </w:smartTag>
            <w:r w:rsidRPr="0042445D">
              <w:rPr>
                <w:rFonts w:cs="Arial"/>
                <w:b/>
              </w:rPr>
              <w:t xml:space="preserve"> website)</w:t>
            </w:r>
          </w:p>
        </w:tc>
        <w:tc>
          <w:tcPr>
            <w:tcW w:w="5760" w:type="dxa"/>
          </w:tcPr>
          <w:p w:rsidR="0042445D" w:rsidRPr="0042445D" w:rsidRDefault="0042445D" w:rsidP="00DF3CC1">
            <w:pPr>
              <w:rPr>
                <w:rFonts w:cs="Arial"/>
                <w:b/>
              </w:rPr>
            </w:pPr>
            <w:hyperlink r:id="rId15" w:history="1">
              <w:r w:rsidRPr="0042445D">
                <w:rPr>
                  <w:rStyle w:val="Hyperlink"/>
                  <w:rFonts w:cs="Arial"/>
                  <w:b/>
                </w:rPr>
                <w:t>http://swindoncommunitytennis.org.uk/play-tennis/</w:t>
              </w:r>
            </w:hyperlink>
          </w:p>
          <w:p w:rsidR="0042445D" w:rsidRPr="0042445D" w:rsidRDefault="0042445D" w:rsidP="00DF3CC1">
            <w:pPr>
              <w:rPr>
                <w:rFonts w:cs="Arial"/>
                <w:b/>
              </w:rPr>
            </w:pPr>
          </w:p>
        </w:tc>
      </w:tr>
    </w:tbl>
    <w:p w:rsidR="007647DC" w:rsidRPr="006E5509" w:rsidRDefault="004F433E" w:rsidP="006E5509">
      <w:r>
        <w:rPr>
          <w:noProof/>
          <w:lang w:eastAsia="en-GB"/>
        </w:rPr>
        <mc:AlternateContent>
          <mc:Choice Requires="wps">
            <w:drawing>
              <wp:anchor distT="0" distB="0" distL="114300" distR="114300" simplePos="0" relativeHeight="251682816" behindDoc="0" locked="0" layoutInCell="1" allowOverlap="1" wp14:anchorId="6F4D7BEA" wp14:editId="0A97B5B9">
                <wp:simplePos x="0" y="0"/>
                <wp:positionH relativeFrom="column">
                  <wp:posOffset>67945</wp:posOffset>
                </wp:positionH>
                <wp:positionV relativeFrom="paragraph">
                  <wp:posOffset>4130675</wp:posOffset>
                </wp:positionV>
                <wp:extent cx="2101850" cy="252095"/>
                <wp:effectExtent l="5715" t="5080" r="6985" b="9525"/>
                <wp:wrapNone/>
                <wp:docPr id="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0" cy="252095"/>
                        </a:xfrm>
                        <a:prstGeom prst="rect">
                          <a:avLst/>
                        </a:prstGeom>
                        <a:solidFill>
                          <a:srgbClr val="FFFFFF"/>
                        </a:solidFill>
                        <a:ln w="9525">
                          <a:solidFill>
                            <a:srgbClr val="000000"/>
                          </a:solidFill>
                          <a:miter lim="800000"/>
                          <a:headEnd/>
                          <a:tailEnd/>
                        </a:ln>
                      </wps:spPr>
                      <wps:txbx>
                        <w:txbxContent>
                          <w:p w:rsidR="00247C3E" w:rsidRPr="00247C3E" w:rsidRDefault="00247C3E">
                            <w:pPr>
                              <w:rPr>
                                <w:b/>
                              </w:rPr>
                            </w:pPr>
                            <w:r w:rsidRPr="00247C3E">
                              <w:rPr>
                                <w:b/>
                              </w:rPr>
                              <w:t>Photographer(s) name(s)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F4D7BEA" id="_x0000_t202" coordsize="21600,21600" o:spt="202" path="m,l,21600r21600,l21600,xe">
                <v:stroke joinstyle="miter"/>
                <v:path gradientshapeok="t" o:connecttype="rect"/>
              </v:shapetype>
              <v:shape id="Text Box 20" o:spid="_x0000_s1026" type="#_x0000_t202" style="position:absolute;margin-left:5.35pt;margin-top:325.25pt;width:165.5pt;height:19.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">
                <v:textbox>
                  <w:txbxContent>
                    <w:p w:rsidR="00247C3E" w:rsidRPr="00247C3E" w:rsidRDefault="00247C3E">
                      <w:pPr>
                        <w:rPr>
                          <w:b/>
                        </w:rPr>
                      </w:pPr>
                      <w:r w:rsidRPr="00247C3E">
                        <w:rPr>
                          <w:b/>
                        </w:rPr>
                        <w:t>Photographer(s) name(s)</w:t>
                      </w:r>
                    </w:p>
                  </w:txbxContent>
                </v:textbox>
              </v:shape>
            </w:pict>
          </mc:Fallback>
        </mc:AlternateContent>
      </w:r>
      <w:r>
        <w:rPr>
          <w:noProof/>
          <w:lang w:eastAsia="en-GB"/>
        </w:rPr>
        <mc:AlternateContent>
          <mc:Choice Requires="wps">
            <w:drawing>
              <wp:anchor distT="0" distB="0" distL="114300" distR="114300" simplePos="0" relativeHeight="251680768" behindDoc="0" locked="0" layoutInCell="1" allowOverlap="1" wp14:anchorId="79233B77" wp14:editId="57AD4C73">
                <wp:simplePos x="0" y="0"/>
                <wp:positionH relativeFrom="column">
                  <wp:posOffset>67945</wp:posOffset>
                </wp:positionH>
                <wp:positionV relativeFrom="paragraph">
                  <wp:posOffset>2773045</wp:posOffset>
                </wp:positionV>
                <wp:extent cx="2106930" cy="1260475"/>
                <wp:effectExtent l="5715" t="9525" r="11430" b="6350"/>
                <wp:wrapNone/>
                <wp:docPr id="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930" cy="1260475"/>
                        </a:xfrm>
                        <a:prstGeom prst="rect">
                          <a:avLst/>
                        </a:prstGeom>
                        <a:solidFill>
                          <a:srgbClr val="FFFFFF"/>
                        </a:solidFill>
                        <a:ln w="9525">
                          <a:solidFill>
                            <a:srgbClr val="000000"/>
                          </a:solidFill>
                          <a:miter lim="800000"/>
                          <a:headEnd/>
                          <a:tailEnd/>
                        </a:ln>
                      </wps:spPr>
                      <wps:txbx>
                        <w:txbxContent>
                          <w:p w:rsidR="00247C3E" w:rsidRDefault="00247C3E" w:rsidP="00247C3E">
                            <w:r w:rsidRPr="00247C3E">
                              <w:rPr>
                                <w:b/>
                              </w:rPr>
                              <w:t>Photo 07</w:t>
                            </w:r>
                            <w:r>
                              <w:t xml:space="preserve"> (small - preferably landscape)</w:t>
                            </w:r>
                            <w:r w:rsidR="005F65F8" w:rsidRPr="005F65F8">
                              <w:t xml:space="preserve"> </w:t>
                            </w:r>
                            <w:r w:rsidR="005F65F8">
                              <w:t>+ caption</w:t>
                            </w:r>
                          </w:p>
                          <w:p w:rsidR="00247C3E" w:rsidRPr="006B0508" w:rsidRDefault="00247C3E" w:rsidP="00247C3E">
                            <w:r>
                              <w:t>Submission to include separate Tiff / Jpeg file for image</w:t>
                            </w:r>
                            <w:r w:rsidR="00155B60">
                              <w:t xml:space="preserve"> (approx 0.5-1.0Mb)</w:t>
                            </w:r>
                          </w:p>
                          <w:p w:rsidR="00247C3E" w:rsidRDefault="00247C3E" w:rsidP="00247C3E"/>
                          <w:p w:rsidR="00247C3E" w:rsidRDefault="00247C3E" w:rsidP="00247C3E"/>
                          <w:p w:rsidR="00247C3E" w:rsidRDefault="00247C3E" w:rsidP="00247C3E"/>
                          <w:p w:rsidR="00247C3E" w:rsidRDefault="00247C3E" w:rsidP="00247C3E"/>
                          <w:p w:rsidR="00247C3E" w:rsidRDefault="00247C3E" w:rsidP="00247C3E"/>
                          <w:p w:rsidR="00247C3E" w:rsidRDefault="00247C3E" w:rsidP="00247C3E"/>
                          <w:p w:rsidR="00247C3E" w:rsidRDefault="00247C3E" w:rsidP="00247C3E"/>
                          <w:p w:rsidR="00247C3E" w:rsidRDefault="00247C3E" w:rsidP="00247C3E"/>
                          <w:p w:rsidR="00247C3E" w:rsidRDefault="00247C3E" w:rsidP="00247C3E"/>
                          <w:p w:rsidR="00247C3E" w:rsidRDefault="00247C3E" w:rsidP="00247C3E"/>
                          <w:p w:rsidR="00247C3E" w:rsidRDefault="00247C3E" w:rsidP="00247C3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233B77" id="Text Box 19" o:spid="_x0000_s1027" type="#_x0000_t202" style="position:absolute;margin-left:5.35pt;margin-top:218.35pt;width:165.9pt;height:99.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">
                <v:textbox>
                  <w:txbxContent>
                    <w:p w:rsidR="00247C3E" w:rsidRDefault="00247C3E" w:rsidP="00247C3E">
                      <w:r w:rsidRPr="00247C3E">
                        <w:rPr>
                          <w:b/>
                        </w:rPr>
                        <w:t>Photo 07</w:t>
                      </w:r>
                      <w:r>
                        <w:t xml:space="preserve"> (small - preferably landscape)</w:t>
                      </w:r>
                      <w:r w:rsidR="005F65F8" w:rsidRPr="005F65F8">
                        <w:t xml:space="preserve"> </w:t>
                      </w:r>
                      <w:r w:rsidR="005F65F8">
                        <w:t>+ caption</w:t>
                      </w:r>
                    </w:p>
                    <w:p w:rsidR="00247C3E" w:rsidRPr="006B0508" w:rsidRDefault="00247C3E" w:rsidP="00247C3E">
                      <w:r>
                        <w:t>Submission to include separate Tiff / Jpeg file for image</w:t>
                      </w:r>
                      <w:r w:rsidR="00155B60">
                        <w:t xml:space="preserve"> (approx 0.5-1.0Mb)</w:t>
                      </w:r>
                    </w:p>
                    <w:p w:rsidR="00247C3E" w:rsidRDefault="00247C3E" w:rsidP="00247C3E"/>
                    <w:p w:rsidR="00247C3E" w:rsidRDefault="00247C3E" w:rsidP="00247C3E"/>
                    <w:p w:rsidR="00247C3E" w:rsidRDefault="00247C3E" w:rsidP="00247C3E"/>
                    <w:p w:rsidR="00247C3E" w:rsidRDefault="00247C3E" w:rsidP="00247C3E"/>
                    <w:p w:rsidR="00247C3E" w:rsidRDefault="00247C3E" w:rsidP="00247C3E"/>
                    <w:p w:rsidR="00247C3E" w:rsidRDefault="00247C3E" w:rsidP="00247C3E"/>
                    <w:p w:rsidR="00247C3E" w:rsidRDefault="00247C3E" w:rsidP="00247C3E"/>
                    <w:p w:rsidR="00247C3E" w:rsidRDefault="00247C3E" w:rsidP="00247C3E"/>
                    <w:p w:rsidR="00247C3E" w:rsidRDefault="00247C3E" w:rsidP="00247C3E"/>
                    <w:p w:rsidR="00247C3E" w:rsidRDefault="00247C3E" w:rsidP="00247C3E"/>
                    <w:p w:rsidR="00247C3E" w:rsidRDefault="00247C3E" w:rsidP="00247C3E"/>
                  </w:txbxContent>
                </v:textbox>
              </v:shape>
            </w:pict>
          </mc:Fallback>
        </mc:AlternateContent>
      </w:r>
      <w:r>
        <w:rPr>
          <w:noProof/>
          <w:lang w:eastAsia="en-GB"/>
        </w:rPr>
        <mc:AlternateContent>
          <mc:Choice Requires="wps">
            <w:drawing>
              <wp:anchor distT="0" distB="0" distL="114300" distR="114300" simplePos="0" relativeHeight="251679744" behindDoc="0" locked="0" layoutInCell="1" allowOverlap="1" wp14:anchorId="2E5ABA4F" wp14:editId="69AA3D11">
                <wp:simplePos x="0" y="0"/>
                <wp:positionH relativeFrom="column">
                  <wp:posOffset>67945</wp:posOffset>
                </wp:positionH>
                <wp:positionV relativeFrom="paragraph">
                  <wp:posOffset>1359535</wp:posOffset>
                </wp:positionV>
                <wp:extent cx="2106930" cy="1275080"/>
                <wp:effectExtent l="5715" t="5715" r="11430" b="5080"/>
                <wp:wrapNone/>
                <wp:docPr id="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930" cy="1275080"/>
                        </a:xfrm>
                        <a:prstGeom prst="rect">
                          <a:avLst/>
                        </a:prstGeom>
                        <a:solidFill>
                          <a:srgbClr val="FFFFFF"/>
                        </a:solidFill>
                        <a:ln w="9525">
                          <a:solidFill>
                            <a:srgbClr val="000000"/>
                          </a:solidFill>
                          <a:miter lim="800000"/>
                          <a:headEnd/>
                          <a:tailEnd/>
                        </a:ln>
                      </wps:spPr>
                      <wps:txbx>
                        <w:txbxContent>
                          <w:p w:rsidR="00B662CC" w:rsidRDefault="00B662CC" w:rsidP="00B662CC">
                            <w:r w:rsidRPr="00247C3E">
                              <w:rPr>
                                <w:b/>
                              </w:rPr>
                              <w:t>Photo 06</w:t>
                            </w:r>
                            <w:r>
                              <w:t xml:space="preserve"> (small - preferably landscape)</w:t>
                            </w:r>
                            <w:r w:rsidR="005F65F8">
                              <w:t xml:space="preserve"> + caption</w:t>
                            </w:r>
                          </w:p>
                          <w:p w:rsidR="00B662CC" w:rsidRPr="006B0508" w:rsidRDefault="00B662CC" w:rsidP="00B662CC">
                            <w:r>
                              <w:t>Submission to include separate Tiff / Jpeg file for image</w:t>
                            </w:r>
                            <w:r w:rsidR="00155B60">
                              <w:t xml:space="preserve"> (approx 0.5-1.0Mb)</w:t>
                            </w:r>
                          </w:p>
                          <w:p w:rsidR="00B662CC" w:rsidRDefault="00B662CC" w:rsidP="00B662CC"/>
                          <w:p w:rsidR="00B662CC" w:rsidRDefault="00B662CC" w:rsidP="00B662CC"/>
                          <w:p w:rsidR="00B662CC" w:rsidRDefault="00B662CC" w:rsidP="00B662CC"/>
                          <w:p w:rsidR="00B662CC" w:rsidRDefault="00B662CC" w:rsidP="00B662CC"/>
                          <w:p w:rsidR="00B662CC" w:rsidRDefault="00B662CC" w:rsidP="00B662CC"/>
                          <w:p w:rsidR="00B662CC" w:rsidRDefault="00B662CC" w:rsidP="00B662CC"/>
                          <w:p w:rsidR="00B662CC" w:rsidRDefault="00B662CC" w:rsidP="00B662CC"/>
                          <w:p w:rsidR="00B662CC" w:rsidRDefault="00B662CC" w:rsidP="00B662CC"/>
                          <w:p w:rsidR="00B662CC" w:rsidRDefault="00B662CC" w:rsidP="00B662CC"/>
                          <w:p w:rsidR="00B662CC" w:rsidRDefault="00B662CC" w:rsidP="00B662CC"/>
                          <w:p w:rsidR="00B662CC" w:rsidRDefault="00B662CC" w:rsidP="00B662C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5ABA4F" id="Text Box 18" o:spid="_x0000_s1028" type="#_x0000_t202" style="position:absolute;margin-left:5.35pt;margin-top:107.05pt;width:165.9pt;height:100.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">
                <v:textbox>
                  <w:txbxContent>
                    <w:p w:rsidR="00B662CC" w:rsidRDefault="00B662CC" w:rsidP="00B662CC">
                      <w:r w:rsidRPr="00247C3E">
                        <w:rPr>
                          <w:b/>
                        </w:rPr>
                        <w:t>Photo 06</w:t>
                      </w:r>
                      <w:r>
                        <w:t xml:space="preserve"> (small - preferably landscape)</w:t>
                      </w:r>
                      <w:r w:rsidR="005F65F8">
                        <w:t xml:space="preserve"> + caption</w:t>
                      </w:r>
                    </w:p>
                    <w:p w:rsidR="00B662CC" w:rsidRPr="006B0508" w:rsidRDefault="00B662CC" w:rsidP="00B662CC">
                      <w:r>
                        <w:t>Submission to include separate Tiff / Jpeg file for image</w:t>
                      </w:r>
                      <w:r w:rsidR="00155B60">
                        <w:t xml:space="preserve"> (approx 0.5-1.0Mb)</w:t>
                      </w:r>
                    </w:p>
                    <w:p w:rsidR="00B662CC" w:rsidRDefault="00B662CC" w:rsidP="00B662CC"/>
                    <w:p w:rsidR="00B662CC" w:rsidRDefault="00B662CC" w:rsidP="00B662CC"/>
                    <w:p w:rsidR="00B662CC" w:rsidRDefault="00B662CC" w:rsidP="00B662CC"/>
                    <w:p w:rsidR="00B662CC" w:rsidRDefault="00B662CC" w:rsidP="00B662CC"/>
                    <w:p w:rsidR="00B662CC" w:rsidRDefault="00B662CC" w:rsidP="00B662CC"/>
                    <w:p w:rsidR="00B662CC" w:rsidRDefault="00B662CC" w:rsidP="00B662CC"/>
                    <w:p w:rsidR="00B662CC" w:rsidRDefault="00B662CC" w:rsidP="00B662CC"/>
                    <w:p w:rsidR="00B662CC" w:rsidRDefault="00B662CC" w:rsidP="00B662CC"/>
                    <w:p w:rsidR="00B662CC" w:rsidRDefault="00B662CC" w:rsidP="00B662CC"/>
                    <w:p w:rsidR="00B662CC" w:rsidRDefault="00B662CC" w:rsidP="00B662CC"/>
                    <w:p w:rsidR="00B662CC" w:rsidRDefault="00B662CC" w:rsidP="00B662CC"/>
                  </w:txbxContent>
                </v:textbox>
              </v:shape>
            </w:pict>
          </mc:Fallback>
        </mc:AlternateContent>
      </w:r>
    </w:p>
    <w:sectPr w:rsidR="007647DC" w:rsidRPr="006E5509" w:rsidSect="00F31290">
      <w:head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4A37" w:rsidRDefault="00D34A37" w:rsidP="006E5509">
      <w:pPr>
        <w:spacing w:after="0" w:line="240" w:lineRule="auto"/>
      </w:pPr>
      <w:r>
        <w:separator/>
      </w:r>
    </w:p>
  </w:endnote>
  <w:endnote w:type="continuationSeparator" w:id="0">
    <w:p w:rsidR="00D34A37" w:rsidRDefault="00D34A37" w:rsidP="006E55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Lt">
    <w:altName w:val="Malgun Gothic"/>
    <w:panose1 w:val="00000000000000000000"/>
    <w:charset w:val="00"/>
    <w:family w:val="swiss"/>
    <w:notTrueType/>
    <w:pitch w:val="variable"/>
    <w:sig w:usb0="00000003"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NeueLTStd-Roman">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4A37" w:rsidRDefault="00D34A37" w:rsidP="006E5509">
      <w:pPr>
        <w:spacing w:after="0" w:line="240" w:lineRule="auto"/>
      </w:pPr>
      <w:r>
        <w:separator/>
      </w:r>
    </w:p>
  </w:footnote>
  <w:footnote w:type="continuationSeparator" w:id="0">
    <w:p w:rsidR="00D34A37" w:rsidRDefault="00D34A37" w:rsidP="006E55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445D" w:rsidRDefault="006E5509" w:rsidP="0042445D">
    <w:pPr>
      <w:autoSpaceDE w:val="0"/>
      <w:autoSpaceDN w:val="0"/>
      <w:adjustRightInd w:val="0"/>
      <w:spacing w:after="0" w:line="240" w:lineRule="auto"/>
      <w:ind w:left="-709"/>
      <w:rPr>
        <w:rFonts w:ascii="HelveticaNeueLTStd-Roman" w:hAnsi="HelveticaNeueLTStd-Roman" w:cs="HelveticaNeueLTStd-Roman"/>
        <w:color w:val="003F69"/>
        <w:sz w:val="36"/>
        <w:szCs w:val="36"/>
      </w:rPr>
    </w:pPr>
    <w:r>
      <w:rPr>
        <w:rFonts w:ascii="HelveticaNeueLTStd-Roman" w:hAnsi="HelveticaNeueLTStd-Roman" w:cs="HelveticaNeueLTStd-Roman"/>
        <w:noProof/>
        <w:color w:val="003F69"/>
        <w:sz w:val="36"/>
        <w:szCs w:val="36"/>
        <w:lang w:eastAsia="en-GB"/>
      </w:rPr>
      <w:drawing>
        <wp:inline distT="0" distB="0" distL="0" distR="0">
          <wp:extent cx="2000250" cy="847564"/>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000250" cy="847564"/>
                  </a:xfrm>
                  <a:prstGeom prst="rect">
                    <a:avLst/>
                  </a:prstGeom>
                  <a:noFill/>
                  <a:ln w="9525">
                    <a:noFill/>
                    <a:miter lim="800000"/>
                    <a:headEnd/>
                    <a:tailEnd/>
                  </a:ln>
                </pic:spPr>
              </pic:pic>
            </a:graphicData>
          </a:graphic>
        </wp:inline>
      </w:drawing>
    </w:r>
    <w:r>
      <w:rPr>
        <w:rFonts w:ascii="HelveticaNeueLTStd-Roman" w:hAnsi="HelveticaNeueLTStd-Roman" w:cs="HelveticaNeueLTStd-Roman"/>
        <w:color w:val="003F69"/>
        <w:sz w:val="36"/>
        <w:szCs w:val="36"/>
      </w:rPr>
      <w:t xml:space="preserve">               </w:t>
    </w:r>
    <w:r w:rsidR="0042445D">
      <w:rPr>
        <w:rFonts w:ascii="HelveticaNeueLTStd-Roman" w:hAnsi="HelveticaNeueLTStd-Roman" w:cs="HelveticaNeueLTStd-Roman"/>
        <w:color w:val="003F69"/>
        <w:sz w:val="36"/>
        <w:szCs w:val="36"/>
      </w:rPr>
      <w:t xml:space="preserve">                             </w:t>
    </w:r>
  </w:p>
  <w:p w:rsidR="006E5509" w:rsidRDefault="0042445D" w:rsidP="0042445D">
    <w:pPr>
      <w:autoSpaceDE w:val="0"/>
      <w:autoSpaceDN w:val="0"/>
      <w:adjustRightInd w:val="0"/>
      <w:spacing w:after="0" w:line="240" w:lineRule="auto"/>
      <w:ind w:left="-709"/>
      <w:rPr>
        <w:rFonts w:ascii="HelveticaNeueLTStd-Roman" w:hAnsi="HelveticaNeueLTStd-Roman" w:cs="HelveticaNeueLTStd-Roman"/>
        <w:color w:val="003F69"/>
        <w:sz w:val="36"/>
        <w:szCs w:val="36"/>
      </w:rPr>
    </w:pPr>
    <w:r>
      <w:rPr>
        <w:rFonts w:ascii="HelveticaNeueLTStd-Roman" w:hAnsi="HelveticaNeueLTStd-Roman" w:cs="HelveticaNeueLTStd-Roman"/>
        <w:color w:val="003F69"/>
        <w:sz w:val="36"/>
        <w:szCs w:val="36"/>
      </w:rPr>
      <w:t xml:space="preserve">Community Asset Transfer </w:t>
    </w:r>
    <w:r w:rsidR="006E5509">
      <w:rPr>
        <w:rFonts w:ascii="HelveticaNeueLTStd-Roman" w:hAnsi="HelveticaNeueLTStd-Roman" w:cs="HelveticaNeueLTStd-Roman"/>
        <w:color w:val="003F69"/>
        <w:sz w:val="36"/>
        <w:szCs w:val="36"/>
      </w:rPr>
      <w:t>Case Study</w:t>
    </w:r>
  </w:p>
  <w:p w:rsidR="006E5509" w:rsidRDefault="006E5509" w:rsidP="006E5509">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A74DDB"/>
    <w:multiLevelType w:val="hybridMultilevel"/>
    <w:tmpl w:val="2E26A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D91F68"/>
    <w:multiLevelType w:val="hybridMultilevel"/>
    <w:tmpl w:val="2DE41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9A54BA"/>
    <w:multiLevelType w:val="hybridMultilevel"/>
    <w:tmpl w:val="53509F8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4D4B7385"/>
    <w:multiLevelType w:val="hybridMultilevel"/>
    <w:tmpl w:val="F8CE7B12"/>
    <w:lvl w:ilvl="0" w:tplc="05ACE09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CEA7DAC"/>
    <w:multiLevelType w:val="hybridMultilevel"/>
    <w:tmpl w:val="0E785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19457">
      <o:colormenu v:ext="edit"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5509"/>
    <w:rsid w:val="000C4CB3"/>
    <w:rsid w:val="000D1EFA"/>
    <w:rsid w:val="000D5D79"/>
    <w:rsid w:val="00155B60"/>
    <w:rsid w:val="001B2270"/>
    <w:rsid w:val="002264E4"/>
    <w:rsid w:val="00247C3E"/>
    <w:rsid w:val="002C78D1"/>
    <w:rsid w:val="00315ED9"/>
    <w:rsid w:val="003322B8"/>
    <w:rsid w:val="00384603"/>
    <w:rsid w:val="00392F5A"/>
    <w:rsid w:val="003A49C6"/>
    <w:rsid w:val="00423F75"/>
    <w:rsid w:val="0042445D"/>
    <w:rsid w:val="004F433E"/>
    <w:rsid w:val="005C1F9F"/>
    <w:rsid w:val="005F65F8"/>
    <w:rsid w:val="0063465E"/>
    <w:rsid w:val="0066142D"/>
    <w:rsid w:val="006B0508"/>
    <w:rsid w:val="006E5509"/>
    <w:rsid w:val="007647DC"/>
    <w:rsid w:val="007B24A9"/>
    <w:rsid w:val="007F668D"/>
    <w:rsid w:val="00801892"/>
    <w:rsid w:val="00831D3D"/>
    <w:rsid w:val="008D1069"/>
    <w:rsid w:val="009461E2"/>
    <w:rsid w:val="009B3C3B"/>
    <w:rsid w:val="00A0654A"/>
    <w:rsid w:val="00A57894"/>
    <w:rsid w:val="00B04053"/>
    <w:rsid w:val="00B6424D"/>
    <w:rsid w:val="00B662CC"/>
    <w:rsid w:val="00C344A9"/>
    <w:rsid w:val="00CA0788"/>
    <w:rsid w:val="00D0705B"/>
    <w:rsid w:val="00D34A37"/>
    <w:rsid w:val="00E75710"/>
    <w:rsid w:val="00E764F3"/>
    <w:rsid w:val="00EE6AF5"/>
    <w:rsid w:val="00F31290"/>
    <w:rsid w:val="00F70687"/>
    <w:rsid w:val="00FC5D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19457">
      <o:colormenu v:ext="edit" strokecolor="none"/>
    </o:shapedefaults>
    <o:shapelayout v:ext="edit">
      <o:idmap v:ext="edit" data="1"/>
    </o:shapelayout>
  </w:shapeDefaults>
  <w:decimalSymbol w:val="."/>
  <w:listSeparator w:val=","/>
  <w15:docId w15:val="{0D1F4B4A-27B7-4341-8E7B-7DC5D2FBE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129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55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5509"/>
  </w:style>
  <w:style w:type="paragraph" w:styleId="Footer">
    <w:name w:val="footer"/>
    <w:basedOn w:val="Normal"/>
    <w:link w:val="FooterChar"/>
    <w:uiPriority w:val="99"/>
    <w:unhideWhenUsed/>
    <w:rsid w:val="006E55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5509"/>
  </w:style>
  <w:style w:type="paragraph" w:styleId="BalloonText">
    <w:name w:val="Balloon Text"/>
    <w:basedOn w:val="Normal"/>
    <w:link w:val="BalloonTextChar"/>
    <w:uiPriority w:val="99"/>
    <w:semiHidden/>
    <w:unhideWhenUsed/>
    <w:rsid w:val="006E55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5509"/>
    <w:rPr>
      <w:rFonts w:ascii="Tahoma" w:hAnsi="Tahoma" w:cs="Tahoma"/>
      <w:sz w:val="16"/>
      <w:szCs w:val="16"/>
    </w:rPr>
  </w:style>
  <w:style w:type="table" w:styleId="TableGrid">
    <w:name w:val="Table Grid"/>
    <w:basedOn w:val="TableNormal"/>
    <w:rsid w:val="0038460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atistics">
    <w:name w:val="statistics"/>
    <w:basedOn w:val="Normal"/>
    <w:uiPriority w:val="99"/>
    <w:rsid w:val="002C78D1"/>
    <w:pPr>
      <w:tabs>
        <w:tab w:val="right" w:pos="2180"/>
      </w:tabs>
      <w:autoSpaceDE w:val="0"/>
      <w:autoSpaceDN w:val="0"/>
      <w:adjustRightInd w:val="0"/>
      <w:spacing w:after="57" w:line="280" w:lineRule="atLeast"/>
      <w:textAlignment w:val="center"/>
    </w:pPr>
    <w:rPr>
      <w:rFonts w:ascii="HelveticaNeueLT Std Lt" w:hAnsi="HelveticaNeueLT Std Lt" w:cs="HelveticaNeueLT Std Lt"/>
      <w:color w:val="000000"/>
      <w:sz w:val="19"/>
      <w:szCs w:val="19"/>
    </w:rPr>
  </w:style>
  <w:style w:type="character" w:customStyle="1" w:styleId="Tabletext">
    <w:name w:val="Table text"/>
    <w:basedOn w:val="DefaultParagraphFont"/>
    <w:uiPriority w:val="99"/>
    <w:rsid w:val="002C78D1"/>
    <w:rPr>
      <w:rFonts w:ascii="HelveticaNeueLT Std Lt" w:hAnsi="HelveticaNeueLT Std Lt" w:cs="HelveticaNeueLT Std Lt"/>
      <w:color w:val="000000"/>
      <w:spacing w:val="0"/>
      <w:sz w:val="18"/>
      <w:szCs w:val="18"/>
    </w:rPr>
  </w:style>
  <w:style w:type="paragraph" w:customStyle="1" w:styleId="BasicParagraph">
    <w:name w:val="[Basic Paragraph]"/>
    <w:basedOn w:val="Normal"/>
    <w:uiPriority w:val="99"/>
    <w:rsid w:val="0066142D"/>
    <w:pPr>
      <w:suppressAutoHyphens/>
      <w:autoSpaceDE w:val="0"/>
      <w:autoSpaceDN w:val="0"/>
      <w:adjustRightInd w:val="0"/>
      <w:spacing w:after="0" w:line="288" w:lineRule="auto"/>
      <w:textAlignment w:val="center"/>
    </w:pPr>
    <w:rPr>
      <w:rFonts w:ascii="Times New Roman" w:hAnsi="Times New Roman" w:cs="Times New Roman"/>
      <w:color w:val="000000"/>
      <w:sz w:val="24"/>
      <w:szCs w:val="24"/>
    </w:rPr>
  </w:style>
  <w:style w:type="paragraph" w:customStyle="1" w:styleId="Pa0">
    <w:name w:val="Pa0"/>
    <w:basedOn w:val="Normal"/>
    <w:next w:val="Normal"/>
    <w:uiPriority w:val="99"/>
    <w:rsid w:val="00831D3D"/>
    <w:pPr>
      <w:autoSpaceDE w:val="0"/>
      <w:autoSpaceDN w:val="0"/>
      <w:adjustRightInd w:val="0"/>
      <w:spacing w:after="0" w:line="241" w:lineRule="atLeast"/>
    </w:pPr>
    <w:rPr>
      <w:rFonts w:ascii="HelveticaNeueLT Std Lt" w:hAnsi="HelveticaNeueLT Std Lt"/>
      <w:sz w:val="24"/>
      <w:szCs w:val="24"/>
    </w:rPr>
  </w:style>
  <w:style w:type="character" w:customStyle="1" w:styleId="A1">
    <w:name w:val="A1"/>
    <w:uiPriority w:val="99"/>
    <w:rsid w:val="00831D3D"/>
    <w:rPr>
      <w:rFonts w:cs="HelveticaNeueLT Std Lt"/>
      <w:color w:val="221E1F"/>
      <w:sz w:val="18"/>
      <w:szCs w:val="18"/>
    </w:rPr>
  </w:style>
  <w:style w:type="paragraph" w:styleId="ListParagraph">
    <w:name w:val="List Paragraph"/>
    <w:basedOn w:val="Normal"/>
    <w:uiPriority w:val="34"/>
    <w:qFormat/>
    <w:rsid w:val="0042445D"/>
    <w:pPr>
      <w:spacing w:after="0" w:line="240" w:lineRule="auto"/>
      <w:ind w:left="720"/>
      <w:contextualSpacing/>
    </w:pPr>
    <w:rPr>
      <w:rFonts w:ascii="Times New Roman" w:eastAsia="Times New Roman" w:hAnsi="Times New Roman" w:cs="Times New Roman"/>
      <w:sz w:val="24"/>
      <w:szCs w:val="24"/>
      <w:lang w:eastAsia="en-GB"/>
    </w:rPr>
  </w:style>
  <w:style w:type="character" w:styleId="Hyperlink">
    <w:name w:val="Hyperlink"/>
    <w:basedOn w:val="DefaultParagraphFont"/>
    <w:rsid w:val="004244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indoncommunitytennis.org.uk/play-tennis/" TargetMode="Externa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39EBAE-2E7C-4CD9-B550-912384D2C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Pages>
  <Words>1299</Words>
  <Characters>7406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MESH Computers</Company>
  <LinksUpToDate>false</LinksUpToDate>
  <CharactersWithSpaces>8688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LOU G</dc:creator>
  <cp:lastModifiedBy>Rosie Benson</cp:lastModifiedBy>
  <cp:revision>3</cp:revision>
  <dcterms:created xsi:type="dcterms:W3CDTF">2016-11-01T11:43:00Z</dcterms:created>
  <dcterms:modified xsi:type="dcterms:W3CDTF">2016-11-01T12:00:00Z</dcterms:modified>
</cp:coreProperties>
</file>